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ind w:firstLine="560"/>
      </w:pPr>
    </w:p>
    <w:p>
      <w:pPr>
        <w:spacing w:line="560" w:lineRule="exact"/>
        <w:ind w:firstLine="1320" w:firstLineChars="3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陕西省新型冠状病毒感染的肺炎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中医药治疗方案（试行第二版）</w:t>
      </w:r>
    </w:p>
    <w:p>
      <w:pPr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病属于中医“风瘟”范畴，病因为感受疫戾之气，病位在肺，基本病机特点为“寒、湿、热、毒”。结合我省气候寒冷干燥及近期观察到的病症特点，制定本方案，各地可根据患者病情、体质等情况，参照下列方案进行辨证论治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本方案不可用于预防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医学观察期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（一）无症状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推荐处方：玉屏风散合银翘散加减。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基本方药：生黄芪</w:t>
      </w:r>
      <w:r>
        <w:rPr>
          <w:rFonts w:ascii="仿宋_GB2312" w:hAnsi="仿宋" w:eastAsia="仿宋_GB2312" w:cs="仿宋"/>
          <w:sz w:val="32"/>
          <w:szCs w:val="32"/>
        </w:rPr>
        <w:t xml:space="preserve">15g  </w:t>
      </w:r>
      <w:r>
        <w:rPr>
          <w:rFonts w:hint="eastAsia" w:ascii="仿宋_GB2312" w:hAnsi="仿宋" w:eastAsia="仿宋_GB2312" w:cs="仿宋"/>
          <w:sz w:val="32"/>
          <w:szCs w:val="32"/>
        </w:rPr>
        <w:t>炒白术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防风</w:t>
      </w:r>
      <w:r>
        <w:rPr>
          <w:rFonts w:ascii="仿宋_GB2312" w:hAnsi="仿宋" w:eastAsia="仿宋_GB2312" w:cs="仿宋"/>
          <w:sz w:val="32"/>
          <w:szCs w:val="32"/>
        </w:rPr>
        <w:t xml:space="preserve">6g </w:t>
      </w:r>
      <w:r>
        <w:rPr>
          <w:rFonts w:hint="eastAsia" w:ascii="仿宋_GB2312" w:hAnsi="仿宋" w:eastAsia="仿宋_GB2312" w:cs="仿宋"/>
          <w:sz w:val="32"/>
          <w:szCs w:val="32"/>
        </w:rPr>
        <w:t>炙百合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hint="eastAsia" w:ascii="仿宋_GB2312" w:hAnsi="仿宋" w:eastAsia="仿宋_GB2312" w:cs="仿宋"/>
          <w:sz w:val="32"/>
          <w:szCs w:val="32"/>
        </w:rPr>
        <w:t>石斛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金银花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连翘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白茅根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桔梗</w:t>
      </w:r>
      <w:r>
        <w:rPr>
          <w:rFonts w:ascii="仿宋_GB2312" w:hAnsi="仿宋" w:eastAsia="仿宋_GB2312" w:cs="仿宋"/>
          <w:sz w:val="32"/>
          <w:szCs w:val="32"/>
        </w:rPr>
        <w:t>10g</w:t>
      </w:r>
      <w:r>
        <w:rPr>
          <w:rFonts w:hint="eastAsia" w:ascii="仿宋_GB2312" w:hAnsi="仿宋" w:eastAsia="仿宋_GB2312" w:cs="仿宋"/>
          <w:sz w:val="32"/>
          <w:szCs w:val="32"/>
        </w:rPr>
        <w:t>芦根</w:t>
      </w:r>
      <w:r>
        <w:rPr>
          <w:rFonts w:ascii="仿宋_GB2312" w:hAnsi="仿宋" w:eastAsia="仿宋_GB2312" w:cs="仿宋"/>
          <w:sz w:val="32"/>
          <w:szCs w:val="32"/>
        </w:rPr>
        <w:t xml:space="preserve">30g   </w:t>
      </w:r>
      <w:r>
        <w:rPr>
          <w:rFonts w:hint="eastAsia" w:ascii="仿宋_GB2312" w:hAnsi="仿宋" w:eastAsia="仿宋_GB2312" w:cs="仿宋"/>
          <w:sz w:val="32"/>
          <w:szCs w:val="32"/>
        </w:rPr>
        <w:t>生甘草</w:t>
      </w:r>
      <w:r>
        <w:rPr>
          <w:rFonts w:ascii="仿宋_GB2312" w:hAnsi="仿宋" w:eastAsia="仿宋_GB2312" w:cs="仿宋"/>
          <w:sz w:val="32"/>
          <w:szCs w:val="32"/>
        </w:rPr>
        <w:t>6g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煎服法：药物用凉水浸泡</w:t>
      </w:r>
      <w:r>
        <w:rPr>
          <w:rFonts w:ascii="仿宋_GB2312" w:hAnsi="仿宋" w:eastAsia="仿宋_GB2312" w:cs="仿宋"/>
          <w:sz w:val="32"/>
          <w:szCs w:val="32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分钟，大火熬开后改为小火</w:t>
      </w:r>
      <w:r>
        <w:rPr>
          <w:rFonts w:ascii="仿宋_GB2312" w:hAnsi="仿宋" w:eastAsia="仿宋_GB2312" w:cs="仿宋"/>
          <w:sz w:val="32"/>
          <w:szCs w:val="32"/>
        </w:rPr>
        <w:t>15</w:t>
      </w:r>
      <w:r>
        <w:rPr>
          <w:rFonts w:hint="eastAsia" w:ascii="仿宋_GB2312" w:hAnsi="仿宋" w:eastAsia="仿宋_GB2312" w:cs="仿宋"/>
          <w:sz w:val="32"/>
          <w:szCs w:val="32"/>
        </w:rPr>
        <w:t>分钟，煎煮两次，共取汁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毫升，分早晚两次服用，建议连服</w:t>
      </w: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～</w:t>
      </w:r>
      <w:r>
        <w:rPr>
          <w:rFonts w:ascii="仿宋_GB2312" w:hAnsi="仿宋" w:eastAsia="仿宋_GB2312" w:cs="仿宋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（二）有症状</w:t>
      </w:r>
    </w:p>
    <w:p>
      <w:pPr>
        <w:pStyle w:val="2"/>
        <w:spacing w:line="560" w:lineRule="exact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、临床表现：乏力伴胃肠不适</w:t>
      </w:r>
    </w:p>
    <w:p>
      <w:pPr>
        <w:pStyle w:val="2"/>
        <w:spacing w:line="560" w:lineRule="exact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推荐中成药：藿香正气胶囊（丸、水、口服液、软胶囊）</w:t>
      </w:r>
    </w:p>
    <w:p>
      <w:pPr>
        <w:pStyle w:val="2"/>
        <w:numPr>
          <w:ilvl w:val="0"/>
          <w:numId w:val="2"/>
        </w:numPr>
        <w:spacing w:line="560" w:lineRule="exact"/>
        <w:ind w:firstLine="64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临床表现：乏力伴发热</w:t>
      </w:r>
    </w:p>
    <w:p>
      <w:pPr>
        <w:pStyle w:val="2"/>
        <w:spacing w:line="560" w:lineRule="exact"/>
        <w:ind w:firstLine="640"/>
        <w:rPr>
          <w:rFonts w:ascii="仿宋_GB2312" w:hAnsi="Calibri" w:eastAsia="仿宋_GB2312" w:cs="Calibri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推荐中成药：连花清瘟胶囊（颗粒）、疏风解毒胶囊（颗粒）、金花清感颗粒、防风通圣丸（颗粒）。</w:t>
      </w:r>
    </w:p>
    <w:p>
      <w:pPr>
        <w:pStyle w:val="2"/>
        <w:spacing w:line="560" w:lineRule="exact"/>
        <w:ind w:firstLine="640"/>
        <w:rPr>
          <w:rFonts w:ascii="仿宋_GB2312" w:hAnsi="黑体" w:eastAsia="仿宋_GB2312"/>
          <w:bCs/>
        </w:rPr>
      </w:pPr>
      <w:r>
        <w:rPr>
          <w:rFonts w:hint="eastAsia" w:ascii="仿宋_GB2312" w:hAnsi="黑体" w:eastAsia="仿宋_GB2312" w:cs="仿宋"/>
          <w:bCs/>
          <w:sz w:val="32"/>
          <w:szCs w:val="32"/>
        </w:rPr>
        <w:t>二、临床治疗期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（一）轻症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、寒湿束表，热郁津伤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主症：发病初期，干咳，低热或高热，乏力，胃脘痞满，或恶寒，或头痛，或呕恶，或咽干咽痛，口微干。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舌脉：舌质淡红，苔薄白略腻，脉浮紧或浮缓。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治法：解表化湿，宣肺透热。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推荐处方：甘露消毒丹合藿香正气散加减。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vertAlign w:val="superscript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基本方药：藿香</w:t>
      </w:r>
      <w:r>
        <w:rPr>
          <w:rFonts w:ascii="仿宋_GB2312" w:hAnsi="仿宋" w:eastAsia="仿宋_GB2312" w:cs="仿宋"/>
          <w:sz w:val="32"/>
          <w:szCs w:val="32"/>
        </w:rPr>
        <w:t xml:space="preserve">15g 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（后下）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苏叶</w:t>
      </w:r>
      <w:r>
        <w:rPr>
          <w:rFonts w:ascii="仿宋_GB2312" w:hAnsi="仿宋" w:eastAsia="仿宋_GB2312" w:cs="仿宋"/>
          <w:sz w:val="32"/>
          <w:szCs w:val="32"/>
        </w:rPr>
        <w:t xml:space="preserve">12g   </w:t>
      </w:r>
      <w:r>
        <w:rPr>
          <w:rFonts w:hint="eastAsia" w:ascii="仿宋_GB2312" w:hAnsi="仿宋" w:eastAsia="仿宋_GB2312" w:cs="仿宋"/>
          <w:sz w:val="32"/>
          <w:szCs w:val="32"/>
        </w:rPr>
        <w:t>桔梗</w:t>
      </w:r>
      <w:r>
        <w:rPr>
          <w:rFonts w:ascii="仿宋_GB2312" w:hAnsi="仿宋" w:eastAsia="仿宋_GB2312" w:cs="仿宋"/>
          <w:sz w:val="32"/>
          <w:szCs w:val="32"/>
        </w:rPr>
        <w:t xml:space="preserve">15g  </w:t>
      </w:r>
      <w:r>
        <w:rPr>
          <w:rFonts w:hint="eastAsia" w:ascii="仿宋_GB2312" w:hAnsi="仿宋" w:eastAsia="仿宋_GB2312" w:cs="仿宋"/>
          <w:sz w:val="32"/>
          <w:szCs w:val="32"/>
        </w:rPr>
        <w:t>薄荷</w:t>
      </w:r>
      <w:r>
        <w:rPr>
          <w:rFonts w:ascii="仿宋_GB2312" w:hAnsi="仿宋" w:eastAsia="仿宋_GB2312" w:cs="仿宋"/>
          <w:sz w:val="32"/>
          <w:szCs w:val="32"/>
        </w:rPr>
        <w:t>12g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（后下）</w:t>
      </w:r>
      <w:r>
        <w:rPr>
          <w:rFonts w:hint="eastAsia" w:ascii="仿宋_GB2312" w:hAnsi="仿宋" w:eastAsia="仿宋_GB2312" w:cs="仿宋"/>
          <w:sz w:val="32"/>
          <w:szCs w:val="32"/>
        </w:rPr>
        <w:t>连翘</w:t>
      </w:r>
      <w:r>
        <w:rPr>
          <w:rFonts w:ascii="仿宋_GB2312" w:hAnsi="仿宋" w:eastAsia="仿宋_GB2312" w:cs="仿宋"/>
          <w:sz w:val="32"/>
          <w:szCs w:val="32"/>
        </w:rPr>
        <w:t xml:space="preserve">15g    </w:t>
      </w:r>
      <w:r>
        <w:rPr>
          <w:rFonts w:hint="eastAsia" w:ascii="仿宋_GB2312" w:hAnsi="仿宋" w:eastAsia="仿宋_GB2312" w:cs="仿宋"/>
          <w:sz w:val="32"/>
          <w:szCs w:val="32"/>
        </w:rPr>
        <w:t>芦根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炒白术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茯苓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陈皮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厚朴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滑石</w:t>
      </w:r>
      <w:r>
        <w:rPr>
          <w:rFonts w:ascii="仿宋_GB2312" w:hAnsi="仿宋" w:eastAsia="仿宋_GB2312" w:cs="仿宋"/>
          <w:sz w:val="32"/>
          <w:szCs w:val="32"/>
        </w:rPr>
        <w:t>18g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（布包煎）</w:t>
      </w:r>
      <w:r>
        <w:rPr>
          <w:rFonts w:hint="eastAsia" w:ascii="仿宋_GB2312" w:hAnsi="仿宋" w:eastAsia="仿宋_GB2312" w:cs="仿宋"/>
          <w:sz w:val="32"/>
          <w:szCs w:val="32"/>
        </w:rPr>
        <w:t>生甘草</w:t>
      </w:r>
      <w:r>
        <w:rPr>
          <w:rFonts w:ascii="仿宋_GB2312" w:hAnsi="仿宋" w:eastAsia="仿宋_GB2312" w:cs="仿宋"/>
          <w:sz w:val="32"/>
          <w:szCs w:val="32"/>
        </w:rPr>
        <w:t xml:space="preserve">10g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煎服法：水煎服，每剂水煎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毫升，每次口服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加减：便溏加炒扁豆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hint="eastAsia" w:ascii="仿宋_GB2312" w:hAnsi="仿宋" w:eastAsia="仿宋_GB2312" w:cs="仿宋"/>
          <w:sz w:val="32"/>
          <w:szCs w:val="32"/>
        </w:rPr>
        <w:t>，炒薏米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常用中成药：可选用藿香正气散、连花清瘟胶囊（颗粒）、疏风解毒胶囊等。</w:t>
      </w:r>
    </w:p>
    <w:p>
      <w:pPr>
        <w:spacing w:line="560" w:lineRule="exact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2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风寒袭表，气虚湿滞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主症：憎寒壮热、无汗</w:t>
      </w:r>
      <w:r>
        <w:rPr>
          <w:rFonts w:ascii="仿宋_GB2312" w:hAnsi="仿宋" w:eastAsia="仿宋_GB2312" w:cs="仿宋"/>
          <w:sz w:val="32"/>
          <w:szCs w:val="32"/>
        </w:rPr>
        <w:t>,</w:t>
      </w:r>
      <w:r>
        <w:rPr>
          <w:rFonts w:hint="eastAsia" w:ascii="仿宋_GB2312" w:hAnsi="仿宋" w:eastAsia="仿宋_GB2312" w:cs="仿宋"/>
          <w:sz w:val="32"/>
          <w:szCs w:val="32"/>
        </w:rPr>
        <w:t>头项不舒、肢体酸痛；咳嗽有痰、鼻塞声重、胸膈痞闷</w:t>
      </w:r>
      <w:r>
        <w:rPr>
          <w:rFonts w:ascii="仿宋_GB2312" w:hAnsi="仿宋" w:eastAsia="仿宋_GB2312" w:cs="仿宋"/>
          <w:sz w:val="32"/>
          <w:szCs w:val="32"/>
        </w:rPr>
        <w:t>;</w:t>
      </w:r>
      <w:r>
        <w:rPr>
          <w:rFonts w:hint="eastAsia" w:ascii="仿宋_GB2312" w:hAnsi="仿宋" w:eastAsia="仿宋_GB2312" w:cs="仿宋"/>
          <w:sz w:val="32"/>
          <w:szCs w:val="32"/>
        </w:rPr>
        <w:t>身困乏力，纳呆便溏。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舌脉：舌苔白腻，脉浮按之无力。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治法：散寒祛湿，益气解表。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推荐处方：人参败毒散加减。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基本方药：羌活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独活</w:t>
      </w:r>
      <w:r>
        <w:rPr>
          <w:rFonts w:ascii="仿宋_GB2312" w:hAnsi="仿宋" w:eastAsia="仿宋_GB2312" w:cs="仿宋"/>
          <w:sz w:val="32"/>
          <w:szCs w:val="32"/>
        </w:rPr>
        <w:t xml:space="preserve">10g </w:t>
      </w:r>
      <w:r>
        <w:rPr>
          <w:rFonts w:hint="eastAsia" w:ascii="仿宋_GB2312" w:hAnsi="仿宋" w:eastAsia="仿宋_GB2312" w:cs="仿宋"/>
          <w:sz w:val="32"/>
          <w:szCs w:val="32"/>
        </w:rPr>
        <w:t>柴胡</w:t>
      </w:r>
      <w:r>
        <w:rPr>
          <w:rFonts w:ascii="仿宋_GB2312" w:hAnsi="仿宋" w:eastAsia="仿宋_GB2312" w:cs="仿宋"/>
          <w:sz w:val="32"/>
          <w:szCs w:val="32"/>
        </w:rPr>
        <w:t xml:space="preserve">16g </w:t>
      </w:r>
      <w:r>
        <w:rPr>
          <w:rFonts w:hint="eastAsia" w:ascii="仿宋_GB2312" w:hAnsi="仿宋" w:eastAsia="仿宋_GB2312" w:cs="仿宋"/>
          <w:sz w:val="32"/>
          <w:szCs w:val="32"/>
        </w:rPr>
        <w:t>前胡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川芎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枳壳</w:t>
      </w:r>
      <w:r>
        <w:rPr>
          <w:rFonts w:ascii="仿宋_GB2312" w:hAnsi="仿宋" w:eastAsia="仿宋_GB2312" w:cs="仿宋"/>
          <w:sz w:val="32"/>
          <w:szCs w:val="32"/>
        </w:rPr>
        <w:t xml:space="preserve">10g </w:t>
      </w:r>
      <w:r>
        <w:rPr>
          <w:rFonts w:hint="eastAsia" w:ascii="仿宋_GB2312" w:hAnsi="仿宋" w:eastAsia="仿宋_GB2312" w:cs="仿宋"/>
          <w:sz w:val="32"/>
          <w:szCs w:val="32"/>
        </w:rPr>
        <w:t>茯苓</w:t>
      </w:r>
      <w:r>
        <w:rPr>
          <w:rFonts w:ascii="仿宋_GB2312" w:hAnsi="仿宋" w:eastAsia="仿宋_GB2312" w:cs="仿宋"/>
          <w:sz w:val="32"/>
          <w:szCs w:val="32"/>
        </w:rPr>
        <w:t xml:space="preserve">15g  </w:t>
      </w:r>
      <w:r>
        <w:rPr>
          <w:rFonts w:hint="eastAsia" w:ascii="仿宋_GB2312" w:hAnsi="仿宋" w:eastAsia="仿宋_GB2312" w:cs="仿宋"/>
          <w:sz w:val="32"/>
          <w:szCs w:val="32"/>
        </w:rPr>
        <w:t>桔梗</w:t>
      </w:r>
      <w:r>
        <w:rPr>
          <w:rFonts w:ascii="仿宋_GB2312" w:hAnsi="仿宋" w:eastAsia="仿宋_GB2312" w:cs="仿宋"/>
          <w:sz w:val="32"/>
          <w:szCs w:val="32"/>
        </w:rPr>
        <w:t xml:space="preserve">10g   </w:t>
      </w:r>
      <w:r>
        <w:rPr>
          <w:rFonts w:hint="eastAsia" w:ascii="仿宋_GB2312" w:hAnsi="仿宋" w:eastAsia="仿宋_GB2312" w:cs="仿宋"/>
          <w:sz w:val="32"/>
          <w:szCs w:val="32"/>
        </w:rPr>
        <w:t>党参</w:t>
      </w:r>
      <w:r>
        <w:rPr>
          <w:rFonts w:ascii="仿宋_GB2312" w:hAnsi="仿宋" w:eastAsia="仿宋_GB2312" w:cs="仿宋"/>
          <w:sz w:val="32"/>
          <w:szCs w:val="32"/>
        </w:rPr>
        <w:t xml:space="preserve">15g   </w:t>
      </w:r>
      <w:r>
        <w:rPr>
          <w:rFonts w:hint="eastAsia" w:ascii="仿宋_GB2312" w:hAnsi="仿宋" w:eastAsia="仿宋_GB2312" w:cs="仿宋"/>
          <w:sz w:val="32"/>
          <w:szCs w:val="32"/>
        </w:rPr>
        <w:t>薄荷</w:t>
      </w:r>
      <w:r>
        <w:rPr>
          <w:rFonts w:ascii="仿宋_GB2312" w:hAnsi="仿宋" w:eastAsia="仿宋_GB2312" w:cs="仿宋"/>
          <w:sz w:val="32"/>
          <w:szCs w:val="32"/>
        </w:rPr>
        <w:t>12g</w:t>
      </w:r>
      <w:r>
        <w:rPr>
          <w:rFonts w:ascii="仿宋_GB2312" w:hAnsi="仿宋" w:eastAsia="仿宋_GB2312" w:cs="仿宋"/>
          <w:b/>
          <w:bCs/>
          <w:sz w:val="32"/>
          <w:szCs w:val="32"/>
          <w:vertAlign w:val="superscript"/>
        </w:rPr>
        <w:t>(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后下</w:t>
      </w:r>
      <w:r>
        <w:rPr>
          <w:rFonts w:ascii="仿宋_GB2312" w:hAnsi="仿宋" w:eastAsia="仿宋_GB2312" w:cs="仿宋"/>
          <w:b/>
          <w:bCs/>
          <w:sz w:val="32"/>
          <w:szCs w:val="32"/>
          <w:vertAlign w:val="superscript"/>
        </w:rPr>
        <w:t>)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生姜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粳米</w:t>
      </w:r>
      <w:r>
        <w:rPr>
          <w:rFonts w:ascii="仿宋_GB2312" w:hAnsi="仿宋" w:eastAsia="仿宋_GB2312" w:cs="仿宋"/>
          <w:sz w:val="32"/>
          <w:szCs w:val="32"/>
        </w:rPr>
        <w:t xml:space="preserve">30g </w:t>
      </w:r>
      <w:r>
        <w:rPr>
          <w:rFonts w:hint="eastAsia" w:ascii="仿宋_GB2312" w:hAnsi="仿宋" w:eastAsia="仿宋_GB2312" w:cs="仿宋"/>
          <w:sz w:val="32"/>
          <w:szCs w:val="32"/>
        </w:rPr>
        <w:t>甘草</w:t>
      </w:r>
      <w:r>
        <w:rPr>
          <w:rFonts w:ascii="仿宋_GB2312" w:hAnsi="仿宋" w:eastAsia="仿宋_GB2312" w:cs="仿宋"/>
          <w:sz w:val="32"/>
          <w:szCs w:val="32"/>
        </w:rPr>
        <w:t xml:space="preserve">6g 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煎服法：水煎服，每剂水煎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毫升，每次口服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加减：头项强痛者加葛根</w:t>
      </w:r>
      <w:r>
        <w:rPr>
          <w:rFonts w:ascii="仿宋_GB2312" w:hAnsi="仿宋" w:eastAsia="仿宋_GB2312" w:cs="仿宋"/>
          <w:sz w:val="32"/>
          <w:szCs w:val="32"/>
        </w:rPr>
        <w:t>10g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常用中成药：可选用防风通圣丸、热炎宁合剂、四季抗病毒合剂等。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3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、热毒袭肺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主症：发热头痛，热势较高，口干咳嗽，咽痛目赤，口渴喜饮，小便短赤。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舌脉：舌质红，苔黄或腻，脉滑数。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治法：辛凉透表，清热解毒。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推荐处方：银翘散合麻杏甘石汤加减。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基本方药：连翘</w:t>
      </w:r>
      <w:r>
        <w:rPr>
          <w:rFonts w:ascii="仿宋_GB2312" w:hAnsi="仿宋" w:eastAsia="仿宋_GB2312" w:cs="仿宋"/>
          <w:sz w:val="32"/>
          <w:szCs w:val="32"/>
        </w:rPr>
        <w:t xml:space="preserve">30g   </w:t>
      </w:r>
      <w:r>
        <w:rPr>
          <w:rFonts w:hint="eastAsia" w:ascii="仿宋_GB2312" w:hAnsi="仿宋" w:eastAsia="仿宋_GB2312" w:cs="仿宋"/>
          <w:sz w:val="32"/>
          <w:szCs w:val="32"/>
        </w:rPr>
        <w:t>金银花</w:t>
      </w:r>
      <w:r>
        <w:rPr>
          <w:rFonts w:ascii="仿宋_GB2312" w:hAnsi="仿宋" w:eastAsia="仿宋_GB2312" w:cs="仿宋"/>
          <w:sz w:val="32"/>
          <w:szCs w:val="32"/>
        </w:rPr>
        <w:t xml:space="preserve">15g   </w:t>
      </w:r>
      <w:r>
        <w:rPr>
          <w:rFonts w:hint="eastAsia" w:ascii="仿宋_GB2312" w:hAnsi="仿宋" w:eastAsia="仿宋_GB2312" w:cs="仿宋"/>
          <w:sz w:val="32"/>
          <w:szCs w:val="32"/>
        </w:rPr>
        <w:t>桔梗</w:t>
      </w:r>
      <w:r>
        <w:rPr>
          <w:rFonts w:ascii="仿宋_GB2312" w:hAnsi="仿宋" w:eastAsia="仿宋_GB2312" w:cs="仿宋"/>
          <w:sz w:val="32"/>
          <w:szCs w:val="32"/>
        </w:rPr>
        <w:t xml:space="preserve">10g   </w:t>
      </w:r>
      <w:r>
        <w:rPr>
          <w:rFonts w:hint="eastAsia" w:ascii="仿宋_GB2312" w:hAnsi="仿宋" w:eastAsia="仿宋_GB2312" w:cs="仿宋"/>
          <w:sz w:val="32"/>
          <w:szCs w:val="32"/>
        </w:rPr>
        <w:t>薄荷</w:t>
      </w:r>
      <w:r>
        <w:rPr>
          <w:rFonts w:ascii="仿宋_GB2312" w:hAnsi="仿宋" w:eastAsia="仿宋_GB2312" w:cs="仿宋"/>
          <w:sz w:val="32"/>
          <w:szCs w:val="32"/>
        </w:rPr>
        <w:t>9g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（后下）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牛蒡子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竹叶</w:t>
      </w:r>
      <w:r>
        <w:rPr>
          <w:rFonts w:ascii="仿宋_GB2312" w:hAnsi="仿宋" w:eastAsia="仿宋_GB2312" w:cs="仿宋"/>
          <w:sz w:val="32"/>
          <w:szCs w:val="32"/>
        </w:rPr>
        <w:t xml:space="preserve">10g   </w:t>
      </w:r>
      <w:r>
        <w:rPr>
          <w:rFonts w:hint="eastAsia" w:ascii="仿宋_GB2312" w:hAnsi="仿宋" w:eastAsia="仿宋_GB2312" w:cs="仿宋"/>
          <w:sz w:val="32"/>
          <w:szCs w:val="32"/>
        </w:rPr>
        <w:t>芦根</w:t>
      </w:r>
      <w:r>
        <w:rPr>
          <w:rFonts w:ascii="仿宋_GB2312" w:hAnsi="仿宋" w:eastAsia="仿宋_GB2312" w:cs="仿宋"/>
          <w:sz w:val="32"/>
          <w:szCs w:val="32"/>
        </w:rPr>
        <w:t xml:space="preserve">30g     </w:t>
      </w:r>
      <w:r>
        <w:rPr>
          <w:rFonts w:hint="eastAsia" w:ascii="仿宋_GB2312" w:hAnsi="仿宋" w:eastAsia="仿宋_GB2312" w:cs="仿宋"/>
          <w:sz w:val="32"/>
          <w:szCs w:val="32"/>
        </w:rPr>
        <w:t>淡豆豉</w:t>
      </w:r>
      <w:r>
        <w:rPr>
          <w:rFonts w:ascii="仿宋_GB2312" w:hAnsi="仿宋" w:eastAsia="仿宋_GB2312" w:cs="仿宋"/>
          <w:sz w:val="32"/>
          <w:szCs w:val="32"/>
        </w:rPr>
        <w:t xml:space="preserve">10g   </w:t>
      </w:r>
      <w:r>
        <w:rPr>
          <w:rFonts w:hint="eastAsia" w:ascii="仿宋_GB2312" w:hAnsi="仿宋" w:eastAsia="仿宋_GB2312" w:cs="仿宋"/>
          <w:sz w:val="32"/>
          <w:szCs w:val="32"/>
        </w:rPr>
        <w:t>麻黄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生石膏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（先煎）</w:t>
      </w:r>
      <w:r>
        <w:rPr>
          <w:rFonts w:hint="eastAsia" w:ascii="仿宋_GB2312" w:hAnsi="仿宋" w:eastAsia="仿宋_GB2312" w:cs="仿宋"/>
          <w:sz w:val="32"/>
          <w:szCs w:val="32"/>
        </w:rPr>
        <w:t>杏仁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柴胡</w:t>
      </w:r>
      <w:r>
        <w:rPr>
          <w:rFonts w:ascii="仿宋_GB2312" w:hAnsi="仿宋" w:eastAsia="仿宋_GB2312" w:cs="仿宋"/>
          <w:sz w:val="32"/>
          <w:szCs w:val="32"/>
        </w:rPr>
        <w:t xml:space="preserve">16g  </w:t>
      </w:r>
      <w:r>
        <w:rPr>
          <w:rFonts w:hint="eastAsia" w:ascii="仿宋_GB2312" w:hAnsi="仿宋" w:eastAsia="仿宋_GB2312" w:cs="仿宋"/>
          <w:sz w:val="32"/>
          <w:szCs w:val="32"/>
        </w:rPr>
        <w:t>生甘草</w:t>
      </w:r>
      <w:r>
        <w:rPr>
          <w:rFonts w:ascii="仿宋_GB2312" w:hAnsi="仿宋" w:eastAsia="仿宋_GB2312" w:cs="仿宋"/>
          <w:sz w:val="32"/>
          <w:szCs w:val="32"/>
        </w:rPr>
        <w:t>6g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煎服法：水煎服，每剂水煎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毫升，每次口服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加减：便秘加生大黄</w:t>
      </w:r>
      <w:r>
        <w:rPr>
          <w:rFonts w:ascii="仿宋_GB2312" w:hAnsi="仿宋" w:eastAsia="仿宋_GB2312" w:cs="仿宋"/>
          <w:sz w:val="32"/>
          <w:szCs w:val="32"/>
        </w:rPr>
        <w:t>10g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（后下）</w:t>
      </w:r>
      <w:r>
        <w:rPr>
          <w:rFonts w:hint="eastAsia" w:ascii="仿宋_GB2312" w:hAnsi="仿宋" w:eastAsia="仿宋_GB2312" w:cs="仿宋"/>
          <w:sz w:val="32"/>
          <w:szCs w:val="32"/>
        </w:rPr>
        <w:t>，芒硝</w:t>
      </w:r>
      <w:r>
        <w:rPr>
          <w:rFonts w:ascii="仿宋_GB2312" w:hAnsi="仿宋" w:eastAsia="仿宋_GB2312" w:cs="仿宋"/>
          <w:sz w:val="32"/>
          <w:szCs w:val="32"/>
        </w:rPr>
        <w:t>6g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（烊化）</w:t>
      </w:r>
      <w:r>
        <w:rPr>
          <w:rFonts w:hint="eastAsia" w:ascii="仿宋_GB2312" w:hAnsi="仿宋" w:eastAsia="仿宋_GB2312" w:cs="仿宋"/>
          <w:sz w:val="32"/>
          <w:szCs w:val="32"/>
        </w:rPr>
        <w:t>。持续高热加丹皮</w:t>
      </w:r>
      <w:r>
        <w:rPr>
          <w:rFonts w:ascii="仿宋_GB2312" w:hAnsi="仿宋" w:eastAsia="仿宋_GB2312" w:cs="仿宋"/>
          <w:sz w:val="32"/>
          <w:szCs w:val="32"/>
        </w:rPr>
        <w:t>10g</w:t>
      </w:r>
      <w:r>
        <w:rPr>
          <w:rFonts w:hint="eastAsia" w:ascii="仿宋_GB2312" w:hAnsi="仿宋" w:eastAsia="仿宋_GB2312" w:cs="仿宋"/>
          <w:sz w:val="32"/>
          <w:szCs w:val="32"/>
        </w:rPr>
        <w:t>、赤芍</w:t>
      </w:r>
      <w:r>
        <w:rPr>
          <w:rFonts w:ascii="仿宋_GB2312" w:hAnsi="仿宋" w:eastAsia="仿宋_GB2312" w:cs="仿宋"/>
          <w:sz w:val="32"/>
          <w:szCs w:val="32"/>
        </w:rPr>
        <w:t>15g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常用中成药：可选用连花清瘟胶囊（颗粒）、蓝芩口服液、银翘解毒丸、四季抗病毒合剂、热炎宁合剂、银芩胶囊、双黄连口服液等。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中药注射剂：可选痰热清注射液、喜炎平注射液等。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4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、外寒内热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主症：高热烦躁，恶寒怕风，身痛无汗，咽痛口干，咯黄粘痰或咳痰不利，大便秘结。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舌脉：舌质红，苔白而少津，脉滑数。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治法：发汗解表，清肺化痰。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推荐处方：大青龙汤合千金苇茎汤加减。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基本方药：麻黄</w:t>
      </w:r>
      <w:r>
        <w:rPr>
          <w:rFonts w:ascii="仿宋_GB2312" w:hAnsi="仿宋" w:eastAsia="仿宋_GB2312" w:cs="仿宋"/>
          <w:sz w:val="32"/>
          <w:szCs w:val="32"/>
        </w:rPr>
        <w:t xml:space="preserve">10g </w:t>
      </w:r>
      <w:r>
        <w:rPr>
          <w:rFonts w:hint="eastAsia" w:ascii="仿宋_GB2312" w:hAnsi="仿宋" w:eastAsia="仿宋_GB2312" w:cs="仿宋"/>
          <w:sz w:val="32"/>
          <w:szCs w:val="32"/>
        </w:rPr>
        <w:t>桂枝</w:t>
      </w:r>
      <w:r>
        <w:rPr>
          <w:rFonts w:ascii="仿宋_GB2312" w:hAnsi="仿宋" w:eastAsia="仿宋_GB2312" w:cs="仿宋"/>
          <w:sz w:val="32"/>
          <w:szCs w:val="32"/>
        </w:rPr>
        <w:t xml:space="preserve">6g  </w:t>
      </w:r>
      <w:r>
        <w:rPr>
          <w:rFonts w:hint="eastAsia" w:ascii="仿宋_GB2312" w:hAnsi="仿宋" w:eastAsia="仿宋_GB2312" w:cs="仿宋"/>
          <w:sz w:val="32"/>
          <w:szCs w:val="32"/>
        </w:rPr>
        <w:t>杏仁</w:t>
      </w:r>
      <w:r>
        <w:rPr>
          <w:rFonts w:ascii="仿宋_GB2312" w:hAnsi="仿宋" w:eastAsia="仿宋_GB2312" w:cs="仿宋"/>
          <w:sz w:val="32"/>
          <w:szCs w:val="32"/>
        </w:rPr>
        <w:t xml:space="preserve">10g </w:t>
      </w:r>
      <w:r>
        <w:rPr>
          <w:rFonts w:hint="eastAsia" w:ascii="仿宋_GB2312" w:hAnsi="仿宋" w:eastAsia="仿宋_GB2312" w:cs="仿宋"/>
          <w:sz w:val="32"/>
          <w:szCs w:val="32"/>
        </w:rPr>
        <w:t>生石膏</w:t>
      </w:r>
      <w:r>
        <w:rPr>
          <w:rFonts w:ascii="仿宋_GB2312" w:hAnsi="仿宋" w:eastAsia="仿宋_GB2312" w:cs="仿宋"/>
          <w:sz w:val="32"/>
          <w:szCs w:val="32"/>
        </w:rPr>
        <w:t>45g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（先煎）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芦根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冬瓜仁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桃仁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生姜</w:t>
      </w:r>
      <w:r>
        <w:rPr>
          <w:rFonts w:ascii="仿宋_GB2312" w:hAnsi="仿宋" w:eastAsia="仿宋_GB2312" w:cs="仿宋"/>
          <w:sz w:val="32"/>
          <w:szCs w:val="32"/>
        </w:rPr>
        <w:t xml:space="preserve">6g  </w:t>
      </w:r>
      <w:r>
        <w:rPr>
          <w:rFonts w:hint="eastAsia" w:ascii="仿宋_GB2312" w:hAnsi="仿宋" w:eastAsia="仿宋_GB2312" w:cs="仿宋"/>
          <w:sz w:val="32"/>
          <w:szCs w:val="32"/>
        </w:rPr>
        <w:t>生薏苡仁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大枣</w:t>
      </w:r>
      <w:r>
        <w:rPr>
          <w:rFonts w:ascii="仿宋_GB2312" w:hAnsi="仿宋" w:eastAsia="仿宋_GB2312" w:cs="仿宋"/>
          <w:sz w:val="32"/>
          <w:szCs w:val="32"/>
        </w:rPr>
        <w:t xml:space="preserve">10g   </w:t>
      </w:r>
      <w:r>
        <w:rPr>
          <w:rFonts w:hint="eastAsia" w:ascii="仿宋_GB2312" w:hAnsi="仿宋" w:eastAsia="仿宋_GB2312" w:cs="仿宋"/>
          <w:sz w:val="32"/>
          <w:szCs w:val="32"/>
        </w:rPr>
        <w:t>生甘草</w:t>
      </w:r>
      <w:r>
        <w:rPr>
          <w:rFonts w:ascii="仿宋_GB2312" w:hAnsi="仿宋" w:eastAsia="仿宋_GB2312" w:cs="仿宋"/>
          <w:sz w:val="32"/>
          <w:szCs w:val="32"/>
        </w:rPr>
        <w:t>6g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煎服法：水煎服，每剂水煎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毫升，每次口服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加减：黄粘痰较多加鱼腥草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hint="eastAsia" w:ascii="仿宋_GB2312" w:hAnsi="仿宋" w:eastAsia="仿宋_GB2312" w:cs="仿宋"/>
          <w:sz w:val="32"/>
          <w:szCs w:val="32"/>
        </w:rPr>
        <w:t>、金荞麦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hint="eastAsia" w:ascii="仿宋_GB2312" w:hAnsi="仿宋" w:eastAsia="仿宋_GB2312" w:cs="仿宋"/>
          <w:sz w:val="32"/>
          <w:szCs w:val="32"/>
        </w:rPr>
        <w:t>。大便秘结重加生大黄</w:t>
      </w:r>
      <w:r>
        <w:rPr>
          <w:rFonts w:ascii="仿宋_GB2312" w:hAnsi="仿宋" w:eastAsia="仿宋_GB2312" w:cs="仿宋"/>
          <w:sz w:val="32"/>
          <w:szCs w:val="32"/>
        </w:rPr>
        <w:t>10g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（后下）</w:t>
      </w:r>
      <w:r>
        <w:rPr>
          <w:rFonts w:hint="eastAsia" w:ascii="仿宋_GB2312" w:hAnsi="仿宋" w:eastAsia="仿宋_GB2312" w:cs="仿宋"/>
          <w:sz w:val="32"/>
          <w:szCs w:val="32"/>
        </w:rPr>
        <w:t>，芒硝</w:t>
      </w:r>
      <w:r>
        <w:rPr>
          <w:rFonts w:ascii="仿宋_GB2312" w:hAnsi="仿宋" w:eastAsia="仿宋_GB2312" w:cs="仿宋"/>
          <w:sz w:val="32"/>
          <w:szCs w:val="32"/>
        </w:rPr>
        <w:t>8g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（烊化）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常用中成药：可选用蓝芩口服液、防风通圣丸、热炎宁合剂、双黄连口服液等。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中药注射剂：可选痰热清注射液、喜炎平注射液等。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（二）重症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、热毒壅肺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主症：高热不退，咳嗽明显，少痰或无痰，喘促短气，头身痛；或伴心悸，躁扰不安。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舌脉：舌质红，苔薄黄或腻，脉弦数。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治法：清热宣肺，通腑泄热。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推荐处方：麻杏甘石汤合宣白承气汤加减。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基本方药：生石膏</w:t>
      </w:r>
      <w:r>
        <w:rPr>
          <w:rFonts w:ascii="仿宋_GB2312" w:hAnsi="仿宋" w:eastAsia="仿宋_GB2312" w:cs="仿宋"/>
          <w:sz w:val="32"/>
          <w:szCs w:val="32"/>
        </w:rPr>
        <w:t>45g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（先煎）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杏仁</w:t>
      </w:r>
      <w:r>
        <w:rPr>
          <w:rFonts w:ascii="仿宋_GB2312" w:hAnsi="仿宋" w:eastAsia="仿宋_GB2312" w:cs="仿宋"/>
          <w:sz w:val="32"/>
          <w:szCs w:val="32"/>
        </w:rPr>
        <w:t xml:space="preserve">9g    </w:t>
      </w:r>
      <w:r>
        <w:rPr>
          <w:rFonts w:hint="eastAsia" w:ascii="仿宋_GB2312" w:hAnsi="仿宋" w:eastAsia="仿宋_GB2312" w:cs="仿宋"/>
          <w:sz w:val="32"/>
          <w:szCs w:val="32"/>
        </w:rPr>
        <w:t>生大黄</w:t>
      </w:r>
      <w:r>
        <w:rPr>
          <w:rFonts w:ascii="仿宋_GB2312" w:hAnsi="仿宋" w:eastAsia="仿宋_GB2312" w:cs="仿宋"/>
          <w:sz w:val="32"/>
          <w:szCs w:val="32"/>
        </w:rPr>
        <w:t>6g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（后下）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全瓜蒌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炙麻黄</w:t>
      </w:r>
      <w:r>
        <w:rPr>
          <w:rFonts w:ascii="仿宋_GB2312" w:hAnsi="仿宋" w:eastAsia="仿宋_GB2312" w:cs="仿宋"/>
          <w:sz w:val="32"/>
          <w:szCs w:val="32"/>
        </w:rPr>
        <w:t xml:space="preserve">6g  </w:t>
      </w:r>
      <w:r>
        <w:rPr>
          <w:rFonts w:hint="eastAsia" w:ascii="仿宋_GB2312" w:hAnsi="仿宋" w:eastAsia="仿宋_GB2312" w:cs="仿宋"/>
          <w:sz w:val="32"/>
          <w:szCs w:val="32"/>
        </w:rPr>
        <w:t>知母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黄芩</w:t>
      </w:r>
      <w:r>
        <w:rPr>
          <w:rFonts w:ascii="仿宋_GB2312" w:hAnsi="仿宋" w:eastAsia="仿宋_GB2312" w:cs="仿宋"/>
          <w:sz w:val="32"/>
          <w:szCs w:val="32"/>
        </w:rPr>
        <w:t xml:space="preserve">10g </w:t>
      </w:r>
      <w:r>
        <w:rPr>
          <w:rFonts w:hint="eastAsia" w:ascii="仿宋_GB2312" w:hAnsi="仿宋" w:eastAsia="仿宋_GB2312" w:cs="仿宋"/>
          <w:sz w:val="32"/>
          <w:szCs w:val="32"/>
        </w:rPr>
        <w:t>芦根</w:t>
      </w:r>
      <w:r>
        <w:rPr>
          <w:rFonts w:ascii="仿宋_GB2312" w:hAnsi="仿宋" w:eastAsia="仿宋_GB2312" w:cs="仿宋"/>
          <w:sz w:val="32"/>
          <w:szCs w:val="32"/>
        </w:rPr>
        <w:t xml:space="preserve">30g        </w:t>
      </w:r>
      <w:r>
        <w:rPr>
          <w:rFonts w:hint="eastAsia" w:ascii="仿宋_GB2312" w:hAnsi="仿宋" w:eastAsia="仿宋_GB2312" w:cs="仿宋"/>
          <w:sz w:val="32"/>
          <w:szCs w:val="32"/>
        </w:rPr>
        <w:t>生甘草</w:t>
      </w:r>
      <w:r>
        <w:rPr>
          <w:rFonts w:ascii="仿宋_GB2312" w:hAnsi="仿宋" w:eastAsia="仿宋_GB2312" w:cs="仿宋"/>
          <w:sz w:val="32"/>
          <w:szCs w:val="32"/>
        </w:rPr>
        <w:t>6g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煎服法：水煎服，每剂水煎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毫升，每次口服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次；必要时可日服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剂，每</w:t>
      </w:r>
      <w:r>
        <w:rPr>
          <w:rFonts w:ascii="仿宋_GB2312" w:hAnsi="仿宋" w:eastAsia="仿宋_GB2312" w:cs="仿宋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小时口服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次，每次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毫升。也可鼻饲或结肠滴注。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加减：持续高热加羚羊角粉</w:t>
      </w:r>
      <w:r>
        <w:rPr>
          <w:rFonts w:ascii="仿宋_GB2312" w:hAnsi="仿宋" w:eastAsia="仿宋_GB2312" w:cs="仿宋"/>
          <w:sz w:val="32"/>
          <w:szCs w:val="32"/>
        </w:rPr>
        <w:t>0.6g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（分冲）</w:t>
      </w:r>
      <w:r>
        <w:rPr>
          <w:rFonts w:hint="eastAsia" w:ascii="仿宋_GB2312" w:hAnsi="仿宋" w:eastAsia="仿宋_GB2312" w:cs="仿宋"/>
          <w:sz w:val="32"/>
          <w:szCs w:val="32"/>
        </w:rPr>
        <w:t>、安宫牛黄丸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丸；腹胀便秘加枳实</w:t>
      </w:r>
      <w:r>
        <w:rPr>
          <w:rFonts w:ascii="仿宋_GB2312" w:hAnsi="仿宋" w:eastAsia="仿宋_GB2312" w:cs="仿宋"/>
          <w:sz w:val="32"/>
          <w:szCs w:val="32"/>
        </w:rPr>
        <w:t>10g</w:t>
      </w:r>
      <w:r>
        <w:rPr>
          <w:rFonts w:hint="eastAsia" w:ascii="仿宋_GB2312" w:hAnsi="仿宋" w:eastAsia="仿宋_GB2312" w:cs="仿宋"/>
          <w:sz w:val="32"/>
          <w:szCs w:val="32"/>
        </w:rPr>
        <w:t>、厚朴</w:t>
      </w:r>
      <w:r>
        <w:rPr>
          <w:rFonts w:ascii="仿宋_GB2312" w:hAnsi="仿宋" w:eastAsia="仿宋_GB2312" w:cs="仿宋"/>
          <w:sz w:val="32"/>
          <w:szCs w:val="32"/>
        </w:rPr>
        <w:t>15g</w:t>
      </w:r>
      <w:r>
        <w:rPr>
          <w:rFonts w:hint="eastAsia" w:ascii="仿宋_GB2312" w:hAnsi="仿宋" w:eastAsia="仿宋_GB2312" w:cs="仿宋"/>
          <w:sz w:val="32"/>
          <w:szCs w:val="32"/>
        </w:rPr>
        <w:t>、芒硝</w:t>
      </w:r>
      <w:r>
        <w:rPr>
          <w:rFonts w:ascii="仿宋_GB2312" w:hAnsi="仿宋" w:eastAsia="仿宋_GB2312" w:cs="仿宋"/>
          <w:sz w:val="32"/>
          <w:szCs w:val="32"/>
        </w:rPr>
        <w:t>6g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（烊化）</w:t>
      </w:r>
      <w:r>
        <w:rPr>
          <w:rFonts w:hint="eastAsia" w:ascii="仿宋_GB2312" w:hAnsi="仿宋" w:eastAsia="仿宋_GB2312" w:cs="仿宋"/>
          <w:sz w:val="32"/>
          <w:szCs w:val="32"/>
        </w:rPr>
        <w:t>；喘促加重伴有汗出乏力者加西洋参</w:t>
      </w:r>
      <w:r>
        <w:rPr>
          <w:rFonts w:ascii="仿宋_GB2312" w:hAnsi="仿宋" w:eastAsia="仿宋_GB2312" w:cs="仿宋"/>
          <w:sz w:val="32"/>
          <w:szCs w:val="32"/>
        </w:rPr>
        <w:t>10g</w:t>
      </w:r>
      <w:r>
        <w:rPr>
          <w:rFonts w:hint="eastAsia" w:ascii="仿宋_GB2312" w:hAnsi="仿宋" w:eastAsia="仿宋_GB2312" w:cs="仿宋"/>
          <w:sz w:val="32"/>
          <w:szCs w:val="32"/>
        </w:rPr>
        <w:t>、麦冬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hint="eastAsia" w:ascii="仿宋_GB2312" w:hAnsi="仿宋" w:eastAsia="仿宋_GB2312" w:cs="仿宋"/>
          <w:sz w:val="32"/>
          <w:szCs w:val="32"/>
        </w:rPr>
        <w:t>、五味子</w:t>
      </w:r>
      <w:r>
        <w:rPr>
          <w:rFonts w:ascii="仿宋_GB2312" w:hAnsi="仿宋" w:eastAsia="仿宋_GB2312" w:cs="仿宋"/>
          <w:sz w:val="32"/>
          <w:szCs w:val="32"/>
        </w:rPr>
        <w:t>6g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常用中成药：可选用安宫牛黄丸、热炎宁合剂、四季抗病毒合剂等。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中药注射剂：可选血必净注射液、痰热清注射液、喜炎平注射液等。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、内闭外脱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主症：神识昏蒙、淡漠，口唇爪甲紫暗，呼吸浅促，咯粉红色血痰，胸腹灼热，四肢厥冷，汗出，尿少。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舌脉：舌红绛或暗淡，脉沉细数。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治法：益气固脱，清热解毒。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推荐处方：参附汤加减。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基本方药：生晒参</w:t>
      </w:r>
      <w:r>
        <w:rPr>
          <w:rFonts w:ascii="仿宋_GB2312" w:hAnsi="仿宋" w:eastAsia="仿宋_GB2312" w:cs="仿宋"/>
          <w:sz w:val="32"/>
          <w:szCs w:val="32"/>
        </w:rPr>
        <w:t>15g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（先煎另炖）</w:t>
      </w:r>
      <w:r>
        <w:rPr>
          <w:rFonts w:hint="eastAsia" w:ascii="仿宋_GB2312" w:hAnsi="仿宋" w:eastAsia="仿宋_GB2312" w:cs="仿宋"/>
          <w:sz w:val="32"/>
          <w:szCs w:val="32"/>
        </w:rPr>
        <w:t>制附片</w:t>
      </w:r>
      <w:r>
        <w:rPr>
          <w:rFonts w:ascii="仿宋_GB2312" w:hAnsi="仿宋" w:eastAsia="仿宋_GB2312" w:cs="仿宋"/>
          <w:sz w:val="32"/>
          <w:szCs w:val="32"/>
        </w:rPr>
        <w:t>10g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（先煎）</w:t>
      </w:r>
      <w:r>
        <w:rPr>
          <w:rFonts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天冬</w:t>
      </w:r>
      <w:r>
        <w:rPr>
          <w:rFonts w:ascii="仿宋_GB2312" w:hAnsi="仿宋" w:eastAsia="仿宋_GB2312" w:cs="仿宋"/>
          <w:sz w:val="32"/>
          <w:szCs w:val="32"/>
        </w:rPr>
        <w:t xml:space="preserve">15g   </w:t>
      </w:r>
      <w:r>
        <w:rPr>
          <w:rFonts w:hint="eastAsia" w:ascii="仿宋_GB2312" w:hAnsi="仿宋" w:eastAsia="仿宋_GB2312" w:cs="仿宋"/>
          <w:sz w:val="32"/>
          <w:szCs w:val="32"/>
        </w:rPr>
        <w:t>麦冬</w:t>
      </w:r>
      <w:r>
        <w:rPr>
          <w:rFonts w:ascii="仿宋_GB2312" w:hAnsi="仿宋" w:eastAsia="仿宋_GB2312" w:cs="仿宋"/>
          <w:sz w:val="32"/>
          <w:szCs w:val="32"/>
        </w:rPr>
        <w:t xml:space="preserve">30g   </w:t>
      </w:r>
      <w:r>
        <w:rPr>
          <w:rFonts w:hint="eastAsia" w:ascii="仿宋_GB2312" w:hAnsi="仿宋" w:eastAsia="仿宋_GB2312" w:cs="仿宋"/>
          <w:sz w:val="32"/>
          <w:szCs w:val="32"/>
        </w:rPr>
        <w:t>金银花</w:t>
      </w:r>
      <w:r>
        <w:rPr>
          <w:rFonts w:ascii="仿宋_GB2312" w:hAnsi="仿宋" w:eastAsia="仿宋_GB2312" w:cs="仿宋"/>
          <w:sz w:val="32"/>
          <w:szCs w:val="32"/>
        </w:rPr>
        <w:t xml:space="preserve">30g   </w:t>
      </w:r>
      <w:r>
        <w:rPr>
          <w:rFonts w:hint="eastAsia" w:ascii="仿宋_GB2312" w:hAnsi="仿宋" w:eastAsia="仿宋_GB2312" w:cs="仿宋"/>
          <w:sz w:val="32"/>
          <w:szCs w:val="32"/>
        </w:rPr>
        <w:t>生大黄</w:t>
      </w:r>
      <w:r>
        <w:rPr>
          <w:rFonts w:ascii="仿宋_GB2312" w:hAnsi="仿宋" w:eastAsia="仿宋_GB2312" w:cs="仿宋"/>
          <w:sz w:val="32"/>
          <w:szCs w:val="32"/>
        </w:rPr>
        <w:t>8g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（后下）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水牛角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（先煎）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山萸肉</w:t>
      </w:r>
      <w:r>
        <w:rPr>
          <w:rFonts w:ascii="仿宋_GB2312" w:hAnsi="仿宋" w:eastAsia="仿宋_GB2312" w:cs="仿宋"/>
          <w:sz w:val="32"/>
          <w:szCs w:val="32"/>
        </w:rPr>
        <w:t xml:space="preserve">15g   </w:t>
      </w:r>
      <w:r>
        <w:rPr>
          <w:rFonts w:hint="eastAsia" w:ascii="仿宋_GB2312" w:hAnsi="仿宋" w:eastAsia="仿宋_GB2312" w:cs="仿宋"/>
          <w:sz w:val="32"/>
          <w:szCs w:val="32"/>
        </w:rPr>
        <w:t>五味子</w:t>
      </w:r>
      <w:r>
        <w:rPr>
          <w:rFonts w:ascii="仿宋_GB2312" w:hAnsi="仿宋" w:eastAsia="仿宋_GB2312" w:cs="仿宋"/>
          <w:sz w:val="32"/>
          <w:szCs w:val="32"/>
        </w:rPr>
        <w:t xml:space="preserve">15g   </w:t>
      </w:r>
      <w:r>
        <w:rPr>
          <w:rFonts w:hint="eastAsia" w:ascii="仿宋_GB2312" w:hAnsi="仿宋" w:eastAsia="仿宋_GB2312" w:cs="仿宋"/>
          <w:sz w:val="32"/>
          <w:szCs w:val="32"/>
        </w:rPr>
        <w:t>芦根</w:t>
      </w:r>
      <w:r>
        <w:rPr>
          <w:rFonts w:ascii="仿宋_GB2312" w:hAnsi="仿宋" w:eastAsia="仿宋_GB2312" w:cs="仿宋"/>
          <w:sz w:val="32"/>
          <w:szCs w:val="32"/>
        </w:rPr>
        <w:t xml:space="preserve">30g   </w:t>
      </w:r>
      <w:r>
        <w:rPr>
          <w:rFonts w:hint="eastAsia" w:ascii="仿宋_GB2312" w:hAnsi="仿宋" w:eastAsia="仿宋_GB2312" w:cs="仿宋"/>
          <w:sz w:val="32"/>
          <w:szCs w:val="32"/>
        </w:rPr>
        <w:t>生甘草</w:t>
      </w:r>
      <w:r>
        <w:rPr>
          <w:rFonts w:ascii="仿宋_GB2312" w:hAnsi="仿宋" w:eastAsia="仿宋_GB2312" w:cs="仿宋"/>
          <w:sz w:val="32"/>
          <w:szCs w:val="32"/>
        </w:rPr>
        <w:t>6g</w:t>
      </w:r>
    </w:p>
    <w:p>
      <w:pPr>
        <w:spacing w:line="560" w:lineRule="exact"/>
        <w:ind w:left="19" w:leftChars="9" w:firstLine="617" w:firstLineChars="193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煎服法：水煎服，每剂水煎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毫升，每次口服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次；必要时可日服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剂，每</w:t>
      </w:r>
      <w:r>
        <w:rPr>
          <w:rFonts w:ascii="仿宋_GB2312" w:hAnsi="仿宋" w:eastAsia="仿宋_GB2312" w:cs="仿宋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小时口服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次，每次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毫升。也可鼻饲或结肠滴注。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常用中成药：可选用苏合香丸、至宝丹、安宫牛黄丸等。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中药注射剂：可选清开灵注射液、痰热清注射液、醒脑静注射液等。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（三）恢复期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、余热未清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主症：身热多汗，或有微渴，心胸烦热，气逆欲呕，口干喜饮，气短神疲。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舌脉：舌红少苔，脉虚数。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治法：清热生津，益气和胃。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推荐处方：竹叶石膏汤加减。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基本方药：竹叶</w:t>
      </w:r>
      <w:r>
        <w:rPr>
          <w:rFonts w:ascii="仿宋_GB2312" w:hAnsi="仿宋" w:eastAsia="仿宋_GB2312" w:cs="仿宋"/>
          <w:sz w:val="32"/>
          <w:szCs w:val="32"/>
        </w:rPr>
        <w:t xml:space="preserve">10g </w:t>
      </w:r>
      <w:r>
        <w:rPr>
          <w:rFonts w:hint="eastAsia" w:ascii="仿宋_GB2312" w:hAnsi="仿宋" w:eastAsia="仿宋_GB2312" w:cs="仿宋"/>
          <w:sz w:val="32"/>
          <w:szCs w:val="32"/>
        </w:rPr>
        <w:t>生石膏</w:t>
      </w:r>
      <w:r>
        <w:rPr>
          <w:rFonts w:ascii="仿宋_GB2312" w:hAnsi="仿宋" w:eastAsia="仿宋_GB2312" w:cs="仿宋"/>
          <w:sz w:val="32"/>
          <w:szCs w:val="32"/>
        </w:rPr>
        <w:t xml:space="preserve">30g </w:t>
      </w:r>
      <w:r>
        <w:rPr>
          <w:rFonts w:hint="eastAsia" w:ascii="仿宋_GB2312" w:hAnsi="仿宋" w:eastAsia="仿宋_GB2312" w:cs="仿宋"/>
          <w:sz w:val="32"/>
          <w:szCs w:val="32"/>
        </w:rPr>
        <w:t>姜半夏</w:t>
      </w:r>
      <w:r>
        <w:rPr>
          <w:rFonts w:ascii="仿宋_GB2312" w:hAnsi="仿宋" w:eastAsia="仿宋_GB2312" w:cs="仿宋"/>
          <w:sz w:val="32"/>
          <w:szCs w:val="32"/>
        </w:rPr>
        <w:t xml:space="preserve">10g </w:t>
      </w:r>
      <w:r>
        <w:rPr>
          <w:rFonts w:hint="eastAsia" w:ascii="仿宋_GB2312" w:hAnsi="仿宋" w:eastAsia="仿宋_GB2312" w:cs="仿宋"/>
          <w:sz w:val="32"/>
          <w:szCs w:val="32"/>
        </w:rPr>
        <w:t>麦冬</w:t>
      </w:r>
      <w:r>
        <w:rPr>
          <w:rFonts w:ascii="仿宋_GB2312" w:hAnsi="仿宋" w:eastAsia="仿宋_GB2312" w:cs="仿宋"/>
          <w:sz w:val="32"/>
          <w:szCs w:val="32"/>
        </w:rPr>
        <w:t xml:space="preserve">15g </w:t>
      </w:r>
      <w:r>
        <w:rPr>
          <w:rFonts w:hint="eastAsia" w:ascii="仿宋_GB2312" w:hAnsi="仿宋" w:eastAsia="仿宋_GB2312" w:cs="仿宋"/>
          <w:sz w:val="32"/>
          <w:szCs w:val="32"/>
        </w:rPr>
        <w:t>粳米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太子参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生甘草</w:t>
      </w:r>
      <w:r>
        <w:rPr>
          <w:rFonts w:ascii="仿宋_GB2312" w:hAnsi="仿宋" w:eastAsia="仿宋_GB2312" w:cs="仿宋"/>
          <w:sz w:val="32"/>
          <w:szCs w:val="32"/>
        </w:rPr>
        <w:t>6g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煎服法：水煎服，每剂水煎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毫升，每次口服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次；必要时可日服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剂，每</w:t>
      </w:r>
      <w:r>
        <w:rPr>
          <w:rFonts w:ascii="仿宋_GB2312" w:hAnsi="仿宋" w:eastAsia="仿宋_GB2312" w:cs="仿宋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小时口服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次，每次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加减：低热、口渴或干咳，舌红少苔，脉细数者，可加青蒿</w:t>
      </w:r>
      <w:r>
        <w:rPr>
          <w:rFonts w:ascii="仿宋_GB2312" w:hAnsi="仿宋" w:eastAsia="仿宋_GB2312" w:cs="仿宋"/>
          <w:sz w:val="32"/>
          <w:szCs w:val="32"/>
        </w:rPr>
        <w:t>15g</w:t>
      </w:r>
      <w:r>
        <w:rPr>
          <w:rFonts w:hint="eastAsia" w:ascii="仿宋_GB2312" w:hAnsi="仿宋" w:eastAsia="仿宋_GB2312" w:cs="仿宋"/>
          <w:sz w:val="32"/>
          <w:szCs w:val="32"/>
        </w:rPr>
        <w:t>、炙鳖甲</w:t>
      </w:r>
      <w:r>
        <w:rPr>
          <w:rFonts w:ascii="仿宋_GB2312" w:hAnsi="仿宋" w:eastAsia="仿宋_GB2312" w:cs="仿宋"/>
          <w:sz w:val="32"/>
          <w:szCs w:val="32"/>
        </w:rPr>
        <w:t>30g</w:t>
      </w:r>
      <w:r>
        <w:rPr>
          <w:rFonts w:ascii="仿宋_GB2312" w:hAnsi="仿宋" w:eastAsia="仿宋_GB2312" w:cs="仿宋"/>
          <w:b/>
          <w:bCs/>
          <w:sz w:val="32"/>
          <w:szCs w:val="32"/>
          <w:vertAlign w:val="superscript"/>
        </w:rPr>
        <w:t>(</w:t>
      </w:r>
      <w:r>
        <w:rPr>
          <w:rFonts w:hint="eastAsia" w:ascii="仿宋_GB2312" w:hAnsi="仿宋" w:eastAsia="仿宋_GB2312" w:cs="仿宋"/>
          <w:b/>
          <w:bCs/>
          <w:sz w:val="32"/>
          <w:szCs w:val="32"/>
          <w:vertAlign w:val="superscript"/>
        </w:rPr>
        <w:t>先煎</w:t>
      </w:r>
      <w:r>
        <w:rPr>
          <w:rFonts w:ascii="仿宋_GB2312" w:hAnsi="仿宋" w:eastAsia="仿宋_GB2312" w:cs="仿宋"/>
          <w:b/>
          <w:bCs/>
          <w:sz w:val="32"/>
          <w:szCs w:val="32"/>
          <w:vertAlign w:val="superscript"/>
        </w:rPr>
        <w:t>)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常用中成药：可选用生脉冲剂、生脉口服液、参麦饮等。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中药注射剂：可选参麦注射液、生脉注射液等。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、气阴两虚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主症：神倦乏力，气短，咳嗽，痰少，纳差。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舌脉：舌暗或淡红，苔薄腻，脉沉细。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治法：益气养阴。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推荐处方：麦味补中益气汤加减。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基本方药：太子参</w:t>
      </w:r>
      <w:r>
        <w:rPr>
          <w:rFonts w:ascii="仿宋_GB2312" w:hAnsi="仿宋" w:eastAsia="仿宋_GB2312" w:cs="仿宋"/>
          <w:sz w:val="32"/>
          <w:szCs w:val="32"/>
        </w:rPr>
        <w:t xml:space="preserve">15g  </w:t>
      </w:r>
      <w:r>
        <w:rPr>
          <w:rFonts w:hint="eastAsia" w:ascii="仿宋_GB2312" w:hAnsi="仿宋" w:eastAsia="仿宋_GB2312" w:cs="仿宋"/>
          <w:sz w:val="32"/>
          <w:szCs w:val="32"/>
        </w:rPr>
        <w:t>麦冬</w:t>
      </w:r>
      <w:r>
        <w:rPr>
          <w:rFonts w:ascii="仿宋_GB2312" w:hAnsi="仿宋" w:eastAsia="仿宋_GB2312" w:cs="仿宋"/>
          <w:sz w:val="32"/>
          <w:szCs w:val="32"/>
        </w:rPr>
        <w:t xml:space="preserve">30g </w:t>
      </w:r>
      <w:r>
        <w:rPr>
          <w:rFonts w:hint="eastAsia" w:ascii="仿宋_GB2312" w:hAnsi="仿宋" w:eastAsia="仿宋_GB2312" w:cs="仿宋"/>
          <w:sz w:val="32"/>
          <w:szCs w:val="32"/>
        </w:rPr>
        <w:t>五味子</w:t>
      </w:r>
      <w:r>
        <w:rPr>
          <w:rFonts w:ascii="仿宋_GB2312" w:hAnsi="仿宋" w:eastAsia="仿宋_GB2312" w:cs="仿宋"/>
          <w:sz w:val="32"/>
          <w:szCs w:val="32"/>
        </w:rPr>
        <w:t xml:space="preserve">6g  </w:t>
      </w:r>
      <w:r>
        <w:rPr>
          <w:rFonts w:hint="eastAsia" w:ascii="仿宋_GB2312" w:hAnsi="仿宋" w:eastAsia="仿宋_GB2312" w:cs="仿宋"/>
          <w:sz w:val="32"/>
          <w:szCs w:val="32"/>
        </w:rPr>
        <w:t>生黄芪</w:t>
      </w:r>
      <w:r>
        <w:rPr>
          <w:rFonts w:ascii="仿宋_GB2312" w:hAnsi="仿宋" w:eastAsia="仿宋_GB2312" w:cs="仿宋"/>
          <w:sz w:val="32"/>
          <w:szCs w:val="32"/>
        </w:rPr>
        <w:t xml:space="preserve">15g  </w:t>
      </w:r>
      <w:r>
        <w:rPr>
          <w:rFonts w:hint="eastAsia" w:ascii="仿宋_GB2312" w:hAnsi="仿宋" w:eastAsia="仿宋_GB2312" w:cs="仿宋"/>
          <w:sz w:val="32"/>
          <w:szCs w:val="32"/>
        </w:rPr>
        <w:t>炒白术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陈皮</w:t>
      </w:r>
      <w:r>
        <w:rPr>
          <w:rFonts w:ascii="仿宋_GB2312" w:hAnsi="仿宋" w:eastAsia="仿宋_GB2312" w:cs="仿宋"/>
          <w:sz w:val="32"/>
          <w:szCs w:val="32"/>
        </w:rPr>
        <w:t xml:space="preserve">6g  </w:t>
      </w:r>
      <w:r>
        <w:rPr>
          <w:rFonts w:hint="eastAsia" w:ascii="仿宋_GB2312" w:hAnsi="仿宋" w:eastAsia="仿宋_GB2312" w:cs="仿宋"/>
          <w:sz w:val="32"/>
          <w:szCs w:val="32"/>
        </w:rPr>
        <w:t>当归</w:t>
      </w:r>
      <w:r>
        <w:rPr>
          <w:rFonts w:ascii="仿宋_GB2312" w:hAnsi="仿宋" w:eastAsia="仿宋_GB2312" w:cs="仿宋"/>
          <w:sz w:val="32"/>
          <w:szCs w:val="32"/>
        </w:rPr>
        <w:t xml:space="preserve">10g  </w:t>
      </w:r>
      <w:r>
        <w:rPr>
          <w:rFonts w:hint="eastAsia" w:ascii="仿宋_GB2312" w:hAnsi="仿宋" w:eastAsia="仿宋_GB2312" w:cs="仿宋"/>
          <w:sz w:val="32"/>
          <w:szCs w:val="32"/>
        </w:rPr>
        <w:t>北沙参</w:t>
      </w:r>
      <w:r>
        <w:rPr>
          <w:rFonts w:ascii="仿宋_GB2312" w:hAnsi="仿宋" w:eastAsia="仿宋_GB2312" w:cs="仿宋"/>
          <w:sz w:val="32"/>
          <w:szCs w:val="32"/>
        </w:rPr>
        <w:t xml:space="preserve">15g   </w:t>
      </w:r>
      <w:r>
        <w:rPr>
          <w:rFonts w:hint="eastAsia" w:ascii="仿宋_GB2312" w:hAnsi="仿宋" w:eastAsia="仿宋_GB2312" w:cs="仿宋"/>
          <w:sz w:val="32"/>
          <w:szCs w:val="32"/>
        </w:rPr>
        <w:t>杏仁</w:t>
      </w:r>
      <w:r>
        <w:rPr>
          <w:rFonts w:ascii="仿宋_GB2312" w:hAnsi="仿宋" w:eastAsia="仿宋_GB2312" w:cs="仿宋"/>
          <w:sz w:val="32"/>
          <w:szCs w:val="32"/>
        </w:rPr>
        <w:t xml:space="preserve">10g   </w:t>
      </w:r>
      <w:r>
        <w:rPr>
          <w:rFonts w:hint="eastAsia" w:ascii="仿宋_GB2312" w:hAnsi="仿宋" w:eastAsia="仿宋_GB2312" w:cs="仿宋"/>
          <w:sz w:val="32"/>
          <w:szCs w:val="32"/>
        </w:rPr>
        <w:t>炙枇杷叶</w:t>
      </w:r>
      <w:r>
        <w:rPr>
          <w:rFonts w:ascii="仿宋_GB2312" w:hAnsi="仿宋" w:eastAsia="仿宋_GB2312" w:cs="仿宋"/>
          <w:sz w:val="32"/>
          <w:szCs w:val="32"/>
        </w:rPr>
        <w:t xml:space="preserve">15g  </w:t>
      </w:r>
      <w:r>
        <w:rPr>
          <w:rFonts w:hint="eastAsia" w:ascii="仿宋_GB2312" w:hAnsi="仿宋" w:eastAsia="仿宋_GB2312" w:cs="仿宋"/>
          <w:sz w:val="32"/>
          <w:szCs w:val="32"/>
        </w:rPr>
        <w:t>炙百合</w:t>
      </w:r>
      <w:r>
        <w:rPr>
          <w:rFonts w:ascii="仿宋_GB2312" w:hAnsi="仿宋" w:eastAsia="仿宋_GB2312" w:cs="仿宋"/>
          <w:sz w:val="32"/>
          <w:szCs w:val="32"/>
        </w:rPr>
        <w:t xml:space="preserve">30g  </w:t>
      </w:r>
      <w:r>
        <w:rPr>
          <w:rFonts w:hint="eastAsia" w:ascii="仿宋_GB2312" w:hAnsi="仿宋" w:eastAsia="仿宋_GB2312" w:cs="仿宋"/>
          <w:sz w:val="32"/>
          <w:szCs w:val="32"/>
        </w:rPr>
        <w:t>炙甘草</w:t>
      </w:r>
      <w:r>
        <w:rPr>
          <w:rFonts w:ascii="仿宋_GB2312" w:hAnsi="仿宋" w:eastAsia="仿宋_GB2312" w:cs="仿宋"/>
          <w:sz w:val="32"/>
          <w:szCs w:val="32"/>
        </w:rPr>
        <w:t>6g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煎服法：水煎服，每剂水煎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毫升，每次口服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次；必要时可日服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剂，每</w:t>
      </w:r>
      <w:r>
        <w:rPr>
          <w:rFonts w:ascii="仿宋_GB2312" w:hAnsi="仿宋" w:eastAsia="仿宋_GB2312" w:cs="仿宋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小时口服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次，每次</w:t>
      </w:r>
      <w:r>
        <w:rPr>
          <w:rFonts w:ascii="仿宋_GB2312" w:hAnsi="仿宋" w:eastAsia="仿宋_GB2312" w:cs="仿宋"/>
          <w:sz w:val="32"/>
          <w:szCs w:val="32"/>
        </w:rPr>
        <w:t>200</w:t>
      </w:r>
      <w:r>
        <w:rPr>
          <w:rFonts w:hint="eastAsia" w:ascii="仿宋_GB2312" w:hAnsi="仿宋" w:eastAsia="仿宋_GB2312" w:cs="仿宋"/>
          <w:sz w:val="32"/>
          <w:szCs w:val="32"/>
        </w:rPr>
        <w:t>毫升。也可鼻饲或结肠滴注。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加减：低热、口渴或干咳，舌红少苔，脉细数者，可选用青蒿鳖甲汤加减。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常用中成药：可选用生脉冲剂、生脉口服液、参麦饮等。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中药注射剂：可选参麦注射液、生脉注射液等。</w:t>
      </w: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tbl>
      <w:tblPr>
        <w:tblStyle w:val="9"/>
        <w:tblpPr w:leftFromText="180" w:rightFromText="180" w:vertAnchor="text" w:horzAnchor="page" w:tblpX="1397" w:tblpY="551"/>
        <w:tblOverlap w:val="never"/>
        <w:tblW w:w="9286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560" w:lineRule="exact"/>
              <w:ind w:firstLine="140" w:firstLineChars="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陕西省卫生健康委办公室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              2020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>
      <w:pPr>
        <w:spacing w:line="560" w:lineRule="exact"/>
        <w:ind w:right="280" w:firstLine="6479" w:firstLineChars="2314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校对：周亚琴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E191"/>
    <w:multiLevelType w:val="singleLevel"/>
    <w:tmpl w:val="5E33E191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649C7FBB"/>
    <w:multiLevelType w:val="singleLevel"/>
    <w:tmpl w:val="649C7FBB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D64"/>
    <w:rsid w:val="00086D66"/>
    <w:rsid w:val="000B58D7"/>
    <w:rsid w:val="000E5BA9"/>
    <w:rsid w:val="000E7AB5"/>
    <w:rsid w:val="001376A1"/>
    <w:rsid w:val="001642A8"/>
    <w:rsid w:val="00212763"/>
    <w:rsid w:val="00321CF7"/>
    <w:rsid w:val="004179A0"/>
    <w:rsid w:val="00551B22"/>
    <w:rsid w:val="005B1D50"/>
    <w:rsid w:val="0064298F"/>
    <w:rsid w:val="006721B9"/>
    <w:rsid w:val="00764AF7"/>
    <w:rsid w:val="007C0EF8"/>
    <w:rsid w:val="00845F48"/>
    <w:rsid w:val="009D6401"/>
    <w:rsid w:val="009F1726"/>
    <w:rsid w:val="00AB2C38"/>
    <w:rsid w:val="00D75B05"/>
    <w:rsid w:val="00E0604C"/>
    <w:rsid w:val="00EC0D64"/>
    <w:rsid w:val="00F5506B"/>
    <w:rsid w:val="01746CEF"/>
    <w:rsid w:val="02B10C49"/>
    <w:rsid w:val="03264A9A"/>
    <w:rsid w:val="06151307"/>
    <w:rsid w:val="07D60F67"/>
    <w:rsid w:val="09DC03B8"/>
    <w:rsid w:val="0A0F42ED"/>
    <w:rsid w:val="0B02226D"/>
    <w:rsid w:val="0BFF63ED"/>
    <w:rsid w:val="0C424438"/>
    <w:rsid w:val="0CBC1BB7"/>
    <w:rsid w:val="0F7345DB"/>
    <w:rsid w:val="115D43FC"/>
    <w:rsid w:val="12E4479A"/>
    <w:rsid w:val="14503DB9"/>
    <w:rsid w:val="15C34B3A"/>
    <w:rsid w:val="1655660D"/>
    <w:rsid w:val="16FB5ADF"/>
    <w:rsid w:val="17494FF2"/>
    <w:rsid w:val="19DC3F69"/>
    <w:rsid w:val="1A654946"/>
    <w:rsid w:val="1D1A0CFC"/>
    <w:rsid w:val="1D591BA5"/>
    <w:rsid w:val="1D63671A"/>
    <w:rsid w:val="1DE135E6"/>
    <w:rsid w:val="1E3127E7"/>
    <w:rsid w:val="1F16329B"/>
    <w:rsid w:val="2024283A"/>
    <w:rsid w:val="20385DA0"/>
    <w:rsid w:val="20EE576B"/>
    <w:rsid w:val="22264365"/>
    <w:rsid w:val="271559B3"/>
    <w:rsid w:val="277F1B94"/>
    <w:rsid w:val="28AF6C59"/>
    <w:rsid w:val="28CA044F"/>
    <w:rsid w:val="29AC19B7"/>
    <w:rsid w:val="29CC1462"/>
    <w:rsid w:val="2F257C66"/>
    <w:rsid w:val="2FE12FBB"/>
    <w:rsid w:val="31AE2788"/>
    <w:rsid w:val="3324279D"/>
    <w:rsid w:val="337C7680"/>
    <w:rsid w:val="33851E4B"/>
    <w:rsid w:val="347F35D0"/>
    <w:rsid w:val="37F636A3"/>
    <w:rsid w:val="381059F0"/>
    <w:rsid w:val="382F749C"/>
    <w:rsid w:val="3E6348A6"/>
    <w:rsid w:val="410D75E1"/>
    <w:rsid w:val="41AE6D08"/>
    <w:rsid w:val="42BB651F"/>
    <w:rsid w:val="42F32663"/>
    <w:rsid w:val="445E32DB"/>
    <w:rsid w:val="453A73F4"/>
    <w:rsid w:val="45C4614E"/>
    <w:rsid w:val="49FF60D5"/>
    <w:rsid w:val="4A1B542B"/>
    <w:rsid w:val="4A6D16A6"/>
    <w:rsid w:val="4AD21285"/>
    <w:rsid w:val="4C074B47"/>
    <w:rsid w:val="4C2A430F"/>
    <w:rsid w:val="4D112537"/>
    <w:rsid w:val="4D967451"/>
    <w:rsid w:val="50BF4F53"/>
    <w:rsid w:val="51B86AEE"/>
    <w:rsid w:val="53022F82"/>
    <w:rsid w:val="53F73C48"/>
    <w:rsid w:val="54551E80"/>
    <w:rsid w:val="568D5BF7"/>
    <w:rsid w:val="56B1560A"/>
    <w:rsid w:val="57810C96"/>
    <w:rsid w:val="5ABC45B0"/>
    <w:rsid w:val="5ACE16BF"/>
    <w:rsid w:val="5B063DFF"/>
    <w:rsid w:val="5C52749E"/>
    <w:rsid w:val="5D0D71BA"/>
    <w:rsid w:val="5E8C646F"/>
    <w:rsid w:val="5E9E10BA"/>
    <w:rsid w:val="60610BD9"/>
    <w:rsid w:val="61EF4CB2"/>
    <w:rsid w:val="62325B27"/>
    <w:rsid w:val="631E3C22"/>
    <w:rsid w:val="65CB2BBD"/>
    <w:rsid w:val="65FB5DCE"/>
    <w:rsid w:val="670E60FC"/>
    <w:rsid w:val="67D023D8"/>
    <w:rsid w:val="68D260C6"/>
    <w:rsid w:val="693D2852"/>
    <w:rsid w:val="6B336E19"/>
    <w:rsid w:val="72CA255C"/>
    <w:rsid w:val="72E17361"/>
    <w:rsid w:val="737E3706"/>
    <w:rsid w:val="73800F07"/>
    <w:rsid w:val="73921FA8"/>
    <w:rsid w:val="73DC384B"/>
    <w:rsid w:val="754509D2"/>
    <w:rsid w:val="761D0CFB"/>
    <w:rsid w:val="77740278"/>
    <w:rsid w:val="78AA562A"/>
    <w:rsid w:val="78AD4308"/>
    <w:rsid w:val="78D95DEC"/>
    <w:rsid w:val="79B6744E"/>
    <w:rsid w:val="7AA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8"/>
      <w:szCs w:val="22"/>
      <w:lang w:val="en-US" w:eastAsia="zh-CN" w:bidi="ar-SA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Emphasis"/>
    <w:basedOn w:val="6"/>
    <w:qFormat/>
    <w:uiPriority w:val="99"/>
    <w:rPr>
      <w:rFonts w:cs="Times New Roman"/>
      <w:i/>
    </w:rPr>
  </w:style>
  <w:style w:type="character" w:customStyle="1" w:styleId="10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TML Preformatted Char"/>
    <w:basedOn w:val="6"/>
    <w:link w:val="4"/>
    <w:semiHidden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553</Words>
  <Characters>3157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2020-02-01T07:07:00Z</dcterms:created>
  <dc:creator>Administrator</dc:creator>
  <cp:lastModifiedBy>Lenovo</cp:lastModifiedBy>
  <cp:lastPrinted>2020-02-01T07:35:00Z</cp:lastPrinted>
  <dcterms:modified xsi:type="dcterms:W3CDTF">2020-02-01T09:36:42Z</dcterms:modified>
  <dc:title>卫生计生委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