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2" w:rsidRDefault="006C375A">
      <w:pPr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C42AC7">
        <w:rPr>
          <w:rFonts w:ascii="方正小标宋简体" w:eastAsia="方正小标宋简体" w:hAnsi="宋体" w:hint="eastAsia"/>
          <w:color w:val="000000"/>
          <w:sz w:val="36"/>
          <w:szCs w:val="36"/>
        </w:rPr>
        <w:t>“十二五”期间中医护理发展自评报告基本内容</w:t>
      </w:r>
    </w:p>
    <w:p w:rsidR="006C375A" w:rsidRDefault="006C375A" w:rsidP="006C375A">
      <w:pPr>
        <w:autoSpaceDE w:val="0"/>
        <w:snapToGrid w:val="0"/>
        <w:spacing w:line="336" w:lineRule="auto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一、“十二五”期间护理发展基本情况</w:t>
      </w:r>
    </w:p>
    <w:p w:rsidR="006C375A" w:rsidRDefault="006C375A" w:rsidP="006C375A">
      <w:pPr>
        <w:autoSpaceDE w:val="0"/>
        <w:snapToGrid w:val="0"/>
        <w:spacing w:line="336" w:lineRule="auto"/>
        <w:ind w:firstLineChars="200" w:firstLine="643"/>
        <w:rPr>
          <w:rFonts w:eastAsia="楷体_GB2312" w:hint="eastAsia"/>
          <w:color w:val="000000"/>
          <w:sz w:val="32"/>
          <w:szCs w:val="32"/>
        </w:rPr>
      </w:pPr>
      <w:r w:rsidRPr="004D22EC">
        <w:rPr>
          <w:rFonts w:eastAsia="楷体_GB2312"/>
          <w:b/>
          <w:color w:val="000000"/>
          <w:sz w:val="32"/>
          <w:szCs w:val="32"/>
        </w:rPr>
        <w:t>（一）加强护士队伍建设。</w:t>
      </w:r>
      <w:r>
        <w:rPr>
          <w:rFonts w:eastAsia="楷体_GB2312" w:hint="eastAsia"/>
          <w:color w:val="000000"/>
          <w:sz w:val="32"/>
          <w:szCs w:val="32"/>
        </w:rPr>
        <w:t>在增加中医医院护理人员数量、优化中医医院护士队伍结构、稳定中医医院临床护士队伍、开展中医护理管理人员和骨干人员系统培训等方面采取的具体措施、成效、困难和问题</w:t>
      </w:r>
    </w:p>
    <w:p w:rsidR="006C375A" w:rsidRPr="004D22EC" w:rsidRDefault="006C375A" w:rsidP="006C375A">
      <w:pPr>
        <w:autoSpaceDE w:val="0"/>
        <w:snapToGrid w:val="0"/>
        <w:spacing w:line="336" w:lineRule="auto"/>
        <w:ind w:firstLineChars="200" w:firstLine="643"/>
        <w:rPr>
          <w:rFonts w:eastAsia="楷体_GB2312" w:hint="eastAsia"/>
          <w:color w:val="000000"/>
          <w:sz w:val="32"/>
          <w:szCs w:val="32"/>
        </w:rPr>
      </w:pPr>
      <w:r w:rsidRPr="004D22EC">
        <w:rPr>
          <w:rFonts w:eastAsia="楷体_GB2312"/>
          <w:b/>
          <w:color w:val="000000"/>
          <w:sz w:val="32"/>
          <w:szCs w:val="32"/>
        </w:rPr>
        <w:t>（二）贯彻落实《护士条例》。</w:t>
      </w:r>
      <w:r>
        <w:rPr>
          <w:rFonts w:eastAsia="楷体_GB2312" w:hint="eastAsia"/>
          <w:color w:val="000000"/>
          <w:sz w:val="32"/>
          <w:szCs w:val="32"/>
        </w:rPr>
        <w:t>在加强中医医院护士执业准入管理、完善护士执业规范和配备标准、建立护士培训考核制度、保障护士合法权益、促进护士职业生涯发展等方面的具体措施、成效、困难和问题</w:t>
      </w:r>
    </w:p>
    <w:p w:rsidR="006C375A" w:rsidRPr="001F0537" w:rsidRDefault="006C375A" w:rsidP="006C375A">
      <w:pPr>
        <w:autoSpaceDE w:val="0"/>
        <w:snapToGrid w:val="0"/>
        <w:spacing w:line="336" w:lineRule="auto"/>
        <w:ind w:firstLineChars="200" w:firstLine="643"/>
        <w:rPr>
          <w:rFonts w:eastAsia="楷体_GB2312" w:hint="eastAsia"/>
          <w:color w:val="000000"/>
          <w:kern w:val="0"/>
          <w:sz w:val="32"/>
          <w:szCs w:val="32"/>
        </w:rPr>
      </w:pPr>
      <w:r w:rsidRPr="004D22EC">
        <w:rPr>
          <w:rFonts w:eastAsia="楷体_GB2312" w:hint="eastAsia"/>
          <w:b/>
          <w:color w:val="000000"/>
          <w:kern w:val="0"/>
          <w:sz w:val="32"/>
          <w:szCs w:val="32"/>
        </w:rPr>
        <w:t>（三）提高医院临床护理水平。</w:t>
      </w:r>
      <w:r>
        <w:rPr>
          <w:rFonts w:eastAsia="楷体_GB2312" w:hint="eastAsia"/>
          <w:color w:val="000000"/>
          <w:kern w:val="0"/>
          <w:sz w:val="32"/>
          <w:szCs w:val="32"/>
        </w:rPr>
        <w:t>制定、推广优势病种中医护理方案，开展辩证施护和中医特色专科护理，推进优质护理服务、落实责任制整体护理、护理质量持续改进，开展护理管理信息化建设等方面的具体措施、成效、困难和问题。</w:t>
      </w:r>
    </w:p>
    <w:p w:rsidR="006C375A" w:rsidRPr="004D22EC" w:rsidRDefault="006C375A" w:rsidP="006C375A">
      <w:pPr>
        <w:autoSpaceDE w:val="0"/>
        <w:snapToGrid w:val="0"/>
        <w:spacing w:line="336" w:lineRule="auto"/>
        <w:ind w:firstLineChars="200" w:firstLine="643"/>
        <w:rPr>
          <w:rFonts w:eastAsia="楷体_GB2312" w:hint="eastAsia"/>
          <w:b/>
          <w:color w:val="000000"/>
          <w:kern w:val="0"/>
          <w:sz w:val="32"/>
          <w:szCs w:val="32"/>
        </w:rPr>
      </w:pPr>
      <w:r w:rsidRPr="004D22EC">
        <w:rPr>
          <w:rFonts w:eastAsia="楷体_GB2312" w:hint="eastAsia"/>
          <w:b/>
          <w:color w:val="000000"/>
          <w:kern w:val="0"/>
          <w:sz w:val="32"/>
          <w:szCs w:val="32"/>
        </w:rPr>
        <w:t>（四）深化公立医院护理管理改革。</w:t>
      </w:r>
    </w:p>
    <w:p w:rsidR="006C375A" w:rsidRPr="004D22EC" w:rsidRDefault="006C375A" w:rsidP="006C375A">
      <w:pPr>
        <w:autoSpaceDE w:val="0"/>
        <w:snapToGrid w:val="0"/>
        <w:spacing w:line="336" w:lineRule="auto"/>
        <w:ind w:firstLineChars="200" w:firstLine="640"/>
        <w:rPr>
          <w:rFonts w:eastAsia="楷体_GB2312" w:hint="eastAsia"/>
          <w:color w:val="000000"/>
          <w:kern w:val="0"/>
          <w:sz w:val="32"/>
          <w:szCs w:val="32"/>
        </w:rPr>
      </w:pPr>
      <w:r w:rsidRPr="004D22EC">
        <w:rPr>
          <w:rFonts w:eastAsia="楷体_GB2312" w:hint="eastAsia"/>
          <w:color w:val="000000"/>
          <w:kern w:val="0"/>
          <w:sz w:val="32"/>
          <w:szCs w:val="32"/>
        </w:rPr>
        <w:t>建立完善中医医院护理管理体制和运行机制，开展护士岗位管理，实现护士人力资源科学管理，建立科学的绩效考核、薪酬分配制度及充分调动护士积极性的激励机制等方面的具体措施，成效、困难和问题。</w:t>
      </w:r>
    </w:p>
    <w:p w:rsidR="006C375A" w:rsidRPr="00205334" w:rsidRDefault="006C375A" w:rsidP="006C375A">
      <w:pPr>
        <w:autoSpaceDE w:val="0"/>
        <w:snapToGrid w:val="0"/>
        <w:spacing w:line="336" w:lineRule="auto"/>
        <w:ind w:firstLineChars="200" w:firstLine="643"/>
        <w:rPr>
          <w:rFonts w:ascii="仿宋_GB2312" w:eastAsia="仿宋_GB2312" w:hint="eastAsia"/>
          <w:color w:val="000000"/>
          <w:sz w:val="32"/>
          <w:szCs w:val="32"/>
        </w:rPr>
      </w:pPr>
      <w:r w:rsidRPr="004D22EC">
        <w:rPr>
          <w:rFonts w:eastAsia="楷体_GB2312" w:hint="eastAsia"/>
          <w:b/>
          <w:color w:val="000000"/>
          <w:sz w:val="32"/>
          <w:szCs w:val="32"/>
        </w:rPr>
        <w:t>（五）中医护理科研、教育与学术交流。</w:t>
      </w:r>
      <w:r>
        <w:rPr>
          <w:rFonts w:eastAsia="楷体_GB2312" w:hint="eastAsia"/>
          <w:color w:val="000000"/>
          <w:sz w:val="32"/>
          <w:szCs w:val="32"/>
        </w:rPr>
        <w:t>开展中医护理科学研究、中医护理人才培训、加强中医护理领域的国际及港澳台地区合作、交流等方面的</w:t>
      </w:r>
      <w:r w:rsidRPr="001F0537">
        <w:rPr>
          <w:rFonts w:ascii="仿宋_GB2312" w:eastAsia="仿宋_GB2312" w:hint="eastAsia"/>
          <w:color w:val="000000"/>
          <w:sz w:val="32"/>
          <w:szCs w:val="32"/>
        </w:rPr>
        <w:t>具体措施，</w:t>
      </w:r>
      <w:r>
        <w:rPr>
          <w:rFonts w:ascii="仿宋_GB2312" w:eastAsia="仿宋_GB2312" w:hint="eastAsia"/>
          <w:color w:val="000000"/>
          <w:sz w:val="32"/>
          <w:szCs w:val="32"/>
        </w:rPr>
        <w:t>成效、</w:t>
      </w:r>
      <w:r w:rsidRPr="001F0537">
        <w:rPr>
          <w:rFonts w:ascii="仿宋_GB2312" w:eastAsia="仿宋_GB2312" w:hint="eastAsia"/>
          <w:color w:val="000000"/>
          <w:sz w:val="32"/>
          <w:szCs w:val="32"/>
        </w:rPr>
        <w:t>困难和问题。</w:t>
      </w:r>
    </w:p>
    <w:p w:rsidR="006C375A" w:rsidRPr="00171FE0" w:rsidRDefault="006C375A" w:rsidP="006C375A">
      <w:pPr>
        <w:autoSpaceDE w:val="0"/>
        <w:snapToGrid w:val="0"/>
        <w:spacing w:line="336" w:lineRule="auto"/>
        <w:ind w:firstLineChars="200" w:firstLine="640"/>
        <w:rPr>
          <w:rFonts w:eastAsia="黑体"/>
          <w:color w:val="000000"/>
          <w:sz w:val="32"/>
          <w:szCs w:val="32"/>
        </w:rPr>
      </w:pPr>
      <w:r w:rsidRPr="00171FE0">
        <w:rPr>
          <w:rFonts w:eastAsia="黑体"/>
          <w:color w:val="000000"/>
          <w:sz w:val="32"/>
          <w:szCs w:val="32"/>
        </w:rPr>
        <w:t>二、困难</w:t>
      </w:r>
      <w:r w:rsidRPr="00171FE0">
        <w:rPr>
          <w:rFonts w:eastAsia="黑体" w:hint="eastAsia"/>
          <w:color w:val="000000"/>
          <w:sz w:val="32"/>
          <w:szCs w:val="32"/>
        </w:rPr>
        <w:t>、</w:t>
      </w:r>
      <w:r w:rsidRPr="00171FE0">
        <w:rPr>
          <w:rFonts w:eastAsia="黑体"/>
          <w:color w:val="000000"/>
          <w:sz w:val="32"/>
          <w:szCs w:val="32"/>
        </w:rPr>
        <w:t>问题的原因分析</w:t>
      </w:r>
    </w:p>
    <w:p w:rsidR="006C375A" w:rsidRPr="00171FE0" w:rsidRDefault="006C375A" w:rsidP="006C375A">
      <w:pPr>
        <w:autoSpaceDE w:val="0"/>
        <w:snapToGrid w:val="0"/>
        <w:spacing w:line="336" w:lineRule="auto"/>
        <w:ind w:firstLine="640"/>
        <w:rPr>
          <w:rFonts w:eastAsia="楷体_GB2312"/>
          <w:color w:val="000000"/>
          <w:kern w:val="0"/>
          <w:sz w:val="32"/>
          <w:szCs w:val="32"/>
        </w:rPr>
      </w:pPr>
      <w:r w:rsidRPr="00171FE0">
        <w:rPr>
          <w:rFonts w:eastAsia="楷体_GB2312"/>
          <w:color w:val="000000"/>
          <w:kern w:val="0"/>
          <w:sz w:val="32"/>
          <w:szCs w:val="32"/>
        </w:rPr>
        <w:lastRenderedPageBreak/>
        <w:t>针对本市县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或单位</w:t>
      </w:r>
      <w:r w:rsidRPr="00171FE0">
        <w:rPr>
          <w:rFonts w:eastAsia="楷体_GB2312"/>
          <w:color w:val="000000"/>
          <w:kern w:val="0"/>
          <w:sz w:val="32"/>
          <w:szCs w:val="32"/>
        </w:rPr>
        <w:t>实现</w:t>
      </w:r>
      <w:r w:rsidRPr="00171FE0">
        <w:rPr>
          <w:rFonts w:eastAsia="楷体_GB2312"/>
          <w:color w:val="000000"/>
          <w:kern w:val="0"/>
          <w:sz w:val="32"/>
          <w:szCs w:val="32"/>
        </w:rPr>
        <w:t>“</w:t>
      </w:r>
      <w:r w:rsidRPr="00171FE0">
        <w:rPr>
          <w:rFonts w:eastAsia="楷体_GB2312"/>
          <w:color w:val="000000"/>
          <w:kern w:val="0"/>
          <w:sz w:val="32"/>
          <w:szCs w:val="32"/>
        </w:rPr>
        <w:t>十二五</w:t>
      </w:r>
      <w:r w:rsidRPr="00171FE0">
        <w:rPr>
          <w:rFonts w:eastAsia="楷体_GB2312"/>
          <w:color w:val="000000"/>
          <w:kern w:val="0"/>
          <w:sz w:val="32"/>
          <w:szCs w:val="32"/>
        </w:rPr>
        <w:t>”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期间中医</w:t>
      </w:r>
      <w:r w:rsidRPr="00171FE0">
        <w:rPr>
          <w:rFonts w:eastAsia="楷体_GB2312"/>
          <w:color w:val="000000"/>
          <w:kern w:val="0"/>
          <w:sz w:val="32"/>
          <w:szCs w:val="32"/>
        </w:rPr>
        <w:t>护理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发展过程</w:t>
      </w:r>
      <w:r w:rsidRPr="00171FE0">
        <w:rPr>
          <w:rFonts w:eastAsia="楷体_GB2312"/>
          <w:color w:val="000000"/>
          <w:kern w:val="0"/>
          <w:sz w:val="32"/>
          <w:szCs w:val="32"/>
        </w:rPr>
        <w:t>中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遇到</w:t>
      </w:r>
      <w:r w:rsidRPr="00171FE0">
        <w:rPr>
          <w:rFonts w:eastAsia="楷体_GB2312"/>
          <w:color w:val="000000"/>
          <w:kern w:val="0"/>
          <w:sz w:val="32"/>
          <w:szCs w:val="32"/>
        </w:rPr>
        <w:t>的困难和问题进行深入分析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，同时对</w:t>
      </w:r>
      <w:r w:rsidRPr="00171FE0">
        <w:rPr>
          <w:rFonts w:eastAsia="楷体_GB2312"/>
          <w:color w:val="000000"/>
          <w:kern w:val="0"/>
          <w:sz w:val="32"/>
          <w:szCs w:val="32"/>
        </w:rPr>
        <w:t>“</w:t>
      </w:r>
      <w:r w:rsidRPr="00171FE0">
        <w:rPr>
          <w:rFonts w:eastAsia="楷体_GB2312"/>
          <w:color w:val="000000"/>
          <w:kern w:val="0"/>
          <w:sz w:val="32"/>
          <w:szCs w:val="32"/>
        </w:rPr>
        <w:t>十二五</w:t>
      </w:r>
      <w:r w:rsidRPr="00171FE0">
        <w:rPr>
          <w:rFonts w:eastAsia="楷体_GB2312"/>
          <w:color w:val="000000"/>
          <w:kern w:val="0"/>
          <w:sz w:val="32"/>
          <w:szCs w:val="32"/>
        </w:rPr>
        <w:t>”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期间中医</w:t>
      </w:r>
      <w:r w:rsidRPr="00171FE0">
        <w:rPr>
          <w:rFonts w:eastAsia="楷体_GB2312"/>
          <w:color w:val="000000"/>
          <w:kern w:val="0"/>
          <w:sz w:val="32"/>
          <w:szCs w:val="32"/>
        </w:rPr>
        <w:t>护理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发展免面临的形式和挑战进行研判</w:t>
      </w:r>
      <w:r w:rsidRPr="00171FE0">
        <w:rPr>
          <w:rFonts w:eastAsia="楷体_GB2312"/>
          <w:color w:val="000000"/>
          <w:kern w:val="0"/>
          <w:sz w:val="32"/>
          <w:szCs w:val="32"/>
        </w:rPr>
        <w:t>。</w:t>
      </w:r>
    </w:p>
    <w:p w:rsidR="006C375A" w:rsidRPr="00171FE0" w:rsidRDefault="006C375A" w:rsidP="006C375A">
      <w:pPr>
        <w:autoSpaceDE w:val="0"/>
        <w:snapToGrid w:val="0"/>
        <w:spacing w:line="336" w:lineRule="auto"/>
        <w:ind w:firstLineChars="200" w:firstLine="640"/>
        <w:rPr>
          <w:rFonts w:eastAsia="黑体" w:hint="eastAsia"/>
          <w:color w:val="000000"/>
          <w:sz w:val="32"/>
          <w:szCs w:val="32"/>
        </w:rPr>
      </w:pPr>
      <w:r w:rsidRPr="00171FE0">
        <w:rPr>
          <w:rFonts w:eastAsia="黑体" w:hint="eastAsia"/>
          <w:color w:val="000000"/>
          <w:sz w:val="32"/>
          <w:szCs w:val="32"/>
        </w:rPr>
        <w:t>三、对“十三五”时期中医护理发展的政策建议</w:t>
      </w:r>
    </w:p>
    <w:p w:rsidR="006C375A" w:rsidRDefault="006C375A" w:rsidP="006C375A">
      <w:r w:rsidRPr="00171FE0">
        <w:rPr>
          <w:rFonts w:eastAsia="楷体_GB2312"/>
          <w:color w:val="000000"/>
          <w:kern w:val="0"/>
          <w:sz w:val="32"/>
          <w:szCs w:val="32"/>
        </w:rPr>
        <w:t>对</w:t>
      </w:r>
      <w:r w:rsidRPr="00171FE0">
        <w:rPr>
          <w:rFonts w:eastAsia="楷体_GB2312"/>
          <w:color w:val="000000"/>
          <w:kern w:val="0"/>
          <w:sz w:val="32"/>
          <w:szCs w:val="32"/>
        </w:rPr>
        <w:t>“</w:t>
      </w:r>
      <w:r w:rsidRPr="00171FE0">
        <w:rPr>
          <w:rFonts w:eastAsia="楷体_GB2312"/>
          <w:color w:val="000000"/>
          <w:kern w:val="0"/>
          <w:sz w:val="32"/>
          <w:szCs w:val="32"/>
        </w:rPr>
        <w:t>十三五</w:t>
      </w:r>
      <w:r w:rsidRPr="00171FE0">
        <w:rPr>
          <w:rFonts w:eastAsia="楷体_GB2312"/>
          <w:color w:val="000000"/>
          <w:kern w:val="0"/>
          <w:sz w:val="32"/>
          <w:szCs w:val="32"/>
        </w:rPr>
        <w:t>”</w:t>
      </w:r>
      <w:r w:rsidRPr="00171FE0">
        <w:rPr>
          <w:rFonts w:eastAsia="楷体_GB2312"/>
          <w:color w:val="000000"/>
          <w:kern w:val="0"/>
          <w:sz w:val="32"/>
          <w:szCs w:val="32"/>
        </w:rPr>
        <w:t>期间护理事业发展的主要目标、具体指标、重点任务等方面提出具体的政策建</w:t>
      </w:r>
      <w:r w:rsidRPr="00171FE0">
        <w:rPr>
          <w:rFonts w:eastAsia="楷体_GB2312" w:hint="eastAsia"/>
          <w:color w:val="000000"/>
          <w:kern w:val="0"/>
          <w:sz w:val="32"/>
          <w:szCs w:val="32"/>
        </w:rPr>
        <w:t>。</w:t>
      </w:r>
    </w:p>
    <w:sectPr w:rsidR="006C375A" w:rsidSect="0061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75A"/>
    <w:rsid w:val="00612112"/>
    <w:rsid w:val="006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6C375A"/>
    <w:rPr>
      <w:rFonts w:ascii="Times New Roman" w:eastAsia="宋体" w:hAnsi="Times New Roman" w:cs="Times New Roman"/>
      <w:b/>
      <w:bC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2015-10-28T04:55:00Z</dcterms:created>
  <dcterms:modified xsi:type="dcterms:W3CDTF">2015-10-28T04:56:00Z</dcterms:modified>
</cp:coreProperties>
</file>