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2CD" w:rsidRDefault="002D64D0">
      <w:pPr>
        <w:spacing w:line="320" w:lineRule="exact"/>
        <w:ind w:firstLine="0"/>
        <w:jc w:val="center"/>
        <w:rPr>
          <w:rFonts w:ascii="仿宋_GB2312" w:hAnsi="宋体"/>
          <w:b/>
          <w:spacing w:val="-2"/>
          <w:sz w:val="28"/>
          <w:szCs w:val="28"/>
        </w:rPr>
      </w:pPr>
      <w:r>
        <w:rPr>
          <w:rFonts w:ascii="仿宋_GB2312" w:hAnsi="宋体" w:hint="eastAsia"/>
          <w:b/>
          <w:spacing w:val="-2"/>
          <w:sz w:val="28"/>
          <w:szCs w:val="28"/>
        </w:rPr>
        <w:t>医疗机构中药饮片管理专项检查评估细则</w:t>
      </w:r>
      <w:r w:rsidR="00E160D7">
        <w:rPr>
          <w:rFonts w:ascii="仿宋_GB2312" w:hAnsi="宋体" w:hint="eastAsia"/>
          <w:b/>
          <w:spacing w:val="-2"/>
          <w:sz w:val="28"/>
          <w:szCs w:val="28"/>
        </w:rPr>
        <w:t>（三级医院）</w:t>
      </w:r>
    </w:p>
    <w:p w:rsidR="009C72CD" w:rsidRDefault="009C72CD">
      <w:pPr>
        <w:spacing w:line="320" w:lineRule="exact"/>
        <w:ind w:firstLine="0"/>
        <w:jc w:val="center"/>
        <w:rPr>
          <w:rFonts w:ascii="仿宋_GB2312" w:hAnsi="宋体"/>
          <w:spacing w:val="-2"/>
          <w:sz w:val="28"/>
          <w:szCs w:val="28"/>
        </w:rPr>
      </w:pPr>
    </w:p>
    <w:tbl>
      <w:tblPr>
        <w:tblW w:w="140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07"/>
        <w:gridCol w:w="3827"/>
        <w:gridCol w:w="2441"/>
        <w:gridCol w:w="2835"/>
        <w:gridCol w:w="708"/>
        <w:gridCol w:w="1528"/>
      </w:tblGrid>
      <w:tr w:rsidR="009C72CD">
        <w:trPr>
          <w:cantSplit/>
          <w:trHeight w:val="624"/>
          <w:jc w:val="center"/>
        </w:trPr>
        <w:tc>
          <w:tcPr>
            <w:tcW w:w="6534" w:type="dxa"/>
            <w:gridSpan w:val="2"/>
            <w:vAlign w:val="center"/>
          </w:tcPr>
          <w:p w:rsidR="009C72CD" w:rsidRDefault="002D64D0">
            <w:pPr>
              <w:spacing w:line="320" w:lineRule="exact"/>
              <w:ind w:firstLine="0"/>
              <w:jc w:val="center"/>
              <w:rPr>
                <w:rFonts w:ascii="仿宋_GB2312" w:hAnsi="宋体"/>
                <w:b/>
                <w:kern w:val="0"/>
                <w:sz w:val="21"/>
                <w:szCs w:val="21"/>
              </w:rPr>
            </w:pPr>
            <w:r>
              <w:rPr>
                <w:rFonts w:ascii="仿宋_GB2312" w:hAnsi="宋体" w:hint="eastAsia"/>
                <w:b/>
                <w:kern w:val="0"/>
                <w:sz w:val="21"/>
                <w:szCs w:val="21"/>
              </w:rPr>
              <w:t>评价指标</w:t>
            </w:r>
          </w:p>
        </w:tc>
        <w:tc>
          <w:tcPr>
            <w:tcW w:w="2441" w:type="dxa"/>
            <w:vAlign w:val="center"/>
          </w:tcPr>
          <w:p w:rsidR="009C72CD" w:rsidRDefault="002D64D0">
            <w:pPr>
              <w:spacing w:line="320" w:lineRule="exact"/>
              <w:ind w:firstLine="0"/>
              <w:jc w:val="center"/>
              <w:rPr>
                <w:rFonts w:ascii="仿宋_GB2312" w:hAnsi="宋体"/>
                <w:b/>
                <w:kern w:val="0"/>
                <w:sz w:val="21"/>
                <w:szCs w:val="21"/>
              </w:rPr>
            </w:pPr>
            <w:r>
              <w:rPr>
                <w:rFonts w:ascii="仿宋_GB2312" w:hAnsi="宋体" w:hint="eastAsia"/>
                <w:b/>
                <w:kern w:val="0"/>
                <w:sz w:val="21"/>
                <w:szCs w:val="21"/>
              </w:rPr>
              <w:t>评价方法</w:t>
            </w:r>
          </w:p>
        </w:tc>
        <w:tc>
          <w:tcPr>
            <w:tcW w:w="2835" w:type="dxa"/>
            <w:vAlign w:val="center"/>
          </w:tcPr>
          <w:p w:rsidR="009C72CD" w:rsidRDefault="002D64D0">
            <w:pPr>
              <w:spacing w:line="320" w:lineRule="exact"/>
              <w:ind w:firstLine="0"/>
              <w:jc w:val="center"/>
              <w:rPr>
                <w:rFonts w:ascii="仿宋_GB2312" w:hAnsi="宋体"/>
                <w:b/>
                <w:kern w:val="0"/>
                <w:sz w:val="21"/>
                <w:szCs w:val="21"/>
              </w:rPr>
            </w:pPr>
            <w:r>
              <w:rPr>
                <w:rFonts w:ascii="仿宋_GB2312" w:hAnsi="宋体" w:hint="eastAsia"/>
                <w:b/>
                <w:kern w:val="0"/>
                <w:sz w:val="21"/>
                <w:szCs w:val="21"/>
              </w:rPr>
              <w:t>评分细则</w:t>
            </w:r>
          </w:p>
        </w:tc>
        <w:tc>
          <w:tcPr>
            <w:tcW w:w="708" w:type="dxa"/>
            <w:vAlign w:val="center"/>
          </w:tcPr>
          <w:p w:rsidR="009C72CD" w:rsidRDefault="002D64D0">
            <w:pPr>
              <w:spacing w:line="320" w:lineRule="exact"/>
              <w:ind w:firstLine="0"/>
              <w:jc w:val="center"/>
              <w:rPr>
                <w:rFonts w:ascii="仿宋_GB2312" w:hAnsi="宋体"/>
                <w:b/>
                <w:kern w:val="0"/>
                <w:sz w:val="21"/>
                <w:szCs w:val="21"/>
              </w:rPr>
            </w:pPr>
            <w:r>
              <w:rPr>
                <w:rFonts w:ascii="仿宋_GB2312" w:hAnsi="宋体" w:hint="eastAsia"/>
                <w:b/>
                <w:kern w:val="0"/>
                <w:sz w:val="21"/>
                <w:szCs w:val="21"/>
              </w:rPr>
              <w:t>分值</w:t>
            </w:r>
          </w:p>
        </w:tc>
        <w:tc>
          <w:tcPr>
            <w:tcW w:w="1528" w:type="dxa"/>
            <w:vAlign w:val="center"/>
          </w:tcPr>
          <w:p w:rsidR="009C72CD" w:rsidRDefault="002D64D0">
            <w:pPr>
              <w:spacing w:line="320" w:lineRule="exact"/>
              <w:ind w:firstLine="0"/>
              <w:jc w:val="center"/>
              <w:rPr>
                <w:rFonts w:ascii="仿宋_GB2312" w:hAnsi="宋体"/>
                <w:b/>
                <w:kern w:val="0"/>
                <w:sz w:val="21"/>
                <w:szCs w:val="21"/>
              </w:rPr>
            </w:pPr>
            <w:r>
              <w:rPr>
                <w:rFonts w:ascii="仿宋_GB2312" w:hAnsi="宋体" w:hint="eastAsia"/>
                <w:b/>
                <w:kern w:val="0"/>
                <w:sz w:val="21"/>
                <w:szCs w:val="21"/>
              </w:rPr>
              <w:t>扣分原因</w:t>
            </w:r>
          </w:p>
        </w:tc>
      </w:tr>
      <w:tr w:rsidR="009C72CD">
        <w:trPr>
          <w:cantSplit/>
          <w:trHeight w:val="577"/>
          <w:jc w:val="center"/>
        </w:trPr>
        <w:tc>
          <w:tcPr>
            <w:tcW w:w="2707" w:type="dxa"/>
            <w:vMerge w:val="restart"/>
          </w:tcPr>
          <w:p w:rsidR="009C72CD" w:rsidRDefault="002D64D0">
            <w:pPr>
              <w:spacing w:line="320" w:lineRule="exact"/>
              <w:ind w:firstLine="0"/>
              <w:outlineLvl w:val="1"/>
              <w:rPr>
                <w:rFonts w:ascii="仿宋_GB2312" w:hAnsi="宋体"/>
                <w:color w:val="000000" w:themeColor="text1"/>
                <w:sz w:val="21"/>
                <w:szCs w:val="21"/>
              </w:rPr>
            </w:pPr>
            <w:r>
              <w:rPr>
                <w:rFonts w:ascii="仿宋_GB2312" w:hAnsi="宋体" w:hint="eastAsia"/>
                <w:color w:val="000000" w:themeColor="text1"/>
                <w:sz w:val="21"/>
                <w:szCs w:val="21"/>
              </w:rPr>
              <w:t>1、明确医疗机构中药饮片管理责任。（20）</w:t>
            </w:r>
          </w:p>
        </w:tc>
        <w:tc>
          <w:tcPr>
            <w:tcW w:w="3827" w:type="dxa"/>
          </w:tcPr>
          <w:p w:rsidR="009C72CD" w:rsidRPr="00FA4337" w:rsidRDefault="002D64D0">
            <w:pPr>
              <w:spacing w:line="320" w:lineRule="exact"/>
              <w:ind w:firstLine="0"/>
              <w:outlineLvl w:val="1"/>
              <w:rPr>
                <w:rFonts w:ascii="仿宋_GB2312" w:hAnsi="宋体"/>
                <w:color w:val="000000" w:themeColor="text1"/>
                <w:sz w:val="21"/>
                <w:szCs w:val="21"/>
              </w:rPr>
            </w:pPr>
            <w:r w:rsidRPr="00FA4337">
              <w:rPr>
                <w:rFonts w:ascii="仿宋_GB2312" w:hAnsi="宋体" w:hint="eastAsia"/>
                <w:color w:val="000000" w:themeColor="text1"/>
                <w:sz w:val="21"/>
                <w:szCs w:val="21"/>
              </w:rPr>
              <w:t>1.1医疗机构主要负责人是医疗机构中药饮片管理的第一责任人；医院将中药饮片管理作为医疗质量和医疗机构管理的重要内容纳入年度工作安排。</w:t>
            </w:r>
          </w:p>
        </w:tc>
        <w:tc>
          <w:tcPr>
            <w:tcW w:w="2441" w:type="dxa"/>
          </w:tcPr>
          <w:p w:rsidR="009C72CD" w:rsidRPr="00FA4337" w:rsidRDefault="001C2CD7" w:rsidP="001C2CD7">
            <w:pPr>
              <w:spacing w:line="320" w:lineRule="exact"/>
              <w:ind w:firstLine="0"/>
              <w:rPr>
                <w:rFonts w:ascii="仿宋_GB2312" w:hAnsi="宋体"/>
                <w:color w:val="000000" w:themeColor="text1"/>
                <w:sz w:val="21"/>
                <w:szCs w:val="21"/>
              </w:rPr>
            </w:pPr>
            <w:r>
              <w:rPr>
                <w:rFonts w:ascii="仿宋_GB2312" w:hAnsi="宋体" w:hint="eastAsia"/>
                <w:color w:val="000000" w:themeColor="text1"/>
                <w:sz w:val="21"/>
                <w:szCs w:val="21"/>
              </w:rPr>
              <w:t>查阅医院相关文件(医院成立中药药事管理组织文件、</w:t>
            </w:r>
            <w:r w:rsidRPr="00FA4337">
              <w:rPr>
                <w:rFonts w:ascii="仿宋_GB2312" w:hAnsi="宋体" w:hint="eastAsia"/>
                <w:color w:val="000000" w:themeColor="text1"/>
                <w:sz w:val="21"/>
                <w:szCs w:val="21"/>
              </w:rPr>
              <w:t>年度工作计划</w:t>
            </w:r>
            <w:r>
              <w:rPr>
                <w:rFonts w:ascii="仿宋_GB2312" w:hAnsi="宋体" w:hint="eastAsia"/>
                <w:color w:val="000000" w:themeColor="text1"/>
                <w:sz w:val="21"/>
                <w:szCs w:val="21"/>
              </w:rPr>
              <w:t>总结</w:t>
            </w:r>
            <w:r w:rsidRPr="00FA4337">
              <w:rPr>
                <w:rFonts w:ascii="仿宋_GB2312" w:hAnsi="宋体" w:hint="eastAsia"/>
                <w:color w:val="000000" w:themeColor="text1"/>
                <w:sz w:val="21"/>
                <w:szCs w:val="21"/>
              </w:rPr>
              <w:t>等</w:t>
            </w:r>
            <w:r>
              <w:rPr>
                <w:rFonts w:ascii="仿宋_GB2312" w:hAnsi="宋体" w:hint="eastAsia"/>
                <w:color w:val="000000" w:themeColor="text1"/>
                <w:sz w:val="21"/>
                <w:szCs w:val="21"/>
              </w:rPr>
              <w:t>)</w:t>
            </w:r>
            <w:r w:rsidR="002D64D0" w:rsidRPr="00FA4337">
              <w:rPr>
                <w:rFonts w:ascii="仿宋_GB2312" w:hAnsi="宋体" w:hint="eastAsia"/>
                <w:color w:val="000000" w:themeColor="text1"/>
                <w:sz w:val="21"/>
                <w:szCs w:val="21"/>
              </w:rPr>
              <w:t>。</w:t>
            </w:r>
          </w:p>
        </w:tc>
        <w:tc>
          <w:tcPr>
            <w:tcW w:w="2835" w:type="dxa"/>
          </w:tcPr>
          <w:p w:rsidR="009C72CD" w:rsidRPr="00FA4337" w:rsidRDefault="002D64D0">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中药饮片管理第一负责人不是医院主要负责人，扣3分；中药饮片管理未纳入医院年度工作计划等，扣3分。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6</w:t>
            </w:r>
          </w:p>
        </w:tc>
        <w:tc>
          <w:tcPr>
            <w:tcW w:w="1528" w:type="dxa"/>
          </w:tcPr>
          <w:p w:rsidR="009C72CD" w:rsidRPr="00305DC2" w:rsidRDefault="009C72CD">
            <w:pPr>
              <w:spacing w:line="320" w:lineRule="exact"/>
              <w:ind w:firstLine="0"/>
              <w:jc w:val="center"/>
              <w:rPr>
                <w:rFonts w:ascii="仿宋_GB2312" w:hAnsi="宋体"/>
                <w:color w:val="FF0000"/>
                <w:kern w:val="0"/>
                <w:sz w:val="21"/>
                <w:szCs w:val="21"/>
              </w:rPr>
            </w:pPr>
          </w:p>
        </w:tc>
      </w:tr>
      <w:tr w:rsidR="009C72CD">
        <w:trPr>
          <w:cantSplit/>
          <w:trHeight w:val="577"/>
          <w:jc w:val="center"/>
        </w:trPr>
        <w:tc>
          <w:tcPr>
            <w:tcW w:w="2707" w:type="dxa"/>
            <w:vMerge/>
          </w:tcPr>
          <w:p w:rsidR="009C72CD" w:rsidRDefault="009C72CD">
            <w:pPr>
              <w:spacing w:line="320" w:lineRule="exact"/>
              <w:ind w:firstLine="0"/>
              <w:outlineLvl w:val="1"/>
              <w:rPr>
                <w:rFonts w:ascii="仿宋_GB2312" w:hAnsi="宋体"/>
                <w:color w:val="000000" w:themeColor="text1"/>
                <w:sz w:val="21"/>
                <w:szCs w:val="21"/>
              </w:rPr>
            </w:pPr>
          </w:p>
        </w:tc>
        <w:tc>
          <w:tcPr>
            <w:tcW w:w="3827" w:type="dxa"/>
          </w:tcPr>
          <w:p w:rsidR="009C72CD" w:rsidRPr="00FA4337" w:rsidRDefault="002D64D0">
            <w:pPr>
              <w:spacing w:line="320" w:lineRule="exact"/>
              <w:ind w:firstLine="0"/>
              <w:outlineLvl w:val="1"/>
              <w:rPr>
                <w:rFonts w:ascii="仿宋_GB2312" w:hAnsi="宋体"/>
                <w:color w:val="000000" w:themeColor="text1"/>
                <w:sz w:val="21"/>
                <w:szCs w:val="21"/>
              </w:rPr>
            </w:pPr>
            <w:r w:rsidRPr="00FA4337">
              <w:rPr>
                <w:rFonts w:ascii="仿宋_GB2312" w:hAnsi="宋体" w:hint="eastAsia"/>
                <w:color w:val="000000" w:themeColor="text1"/>
                <w:sz w:val="21"/>
                <w:szCs w:val="21"/>
              </w:rPr>
              <w:t>1.2医院建立完善的中药药事管理组织机构；该机构职责分工明确，建立了中</w:t>
            </w:r>
            <w:r w:rsidR="00305DC2" w:rsidRPr="00266137">
              <w:rPr>
                <w:rFonts w:ascii="仿宋_GB2312" w:hAnsi="宋体" w:hint="eastAsia"/>
                <w:color w:val="000000" w:themeColor="text1"/>
                <w:sz w:val="21"/>
                <w:szCs w:val="21"/>
              </w:rPr>
              <w:t>药</w:t>
            </w:r>
            <w:r w:rsidRPr="00FA4337">
              <w:rPr>
                <w:rFonts w:ascii="仿宋_GB2312" w:hAnsi="宋体" w:hint="eastAsia"/>
                <w:color w:val="000000" w:themeColor="text1"/>
                <w:sz w:val="21"/>
                <w:szCs w:val="21"/>
              </w:rPr>
              <w:t>饮片管理工作制度和监督管理机制，并定期对临床使用中药饮片的质量进行监督、评价和指导，合理遴选医疗机构内使用的中药。</w:t>
            </w:r>
          </w:p>
        </w:tc>
        <w:tc>
          <w:tcPr>
            <w:tcW w:w="2441"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查阅医院成立中药药事管理组织文件、工作制度等资料；跟踪查阅上一年度对临床使用中药饮片质量监督、评价和指导情况。</w:t>
            </w: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未成立专门管理组织机构，扣2分；管理组织机构责任分工、工作制度、监督机制不健全，酌情扣分；未对临床使用中药饮片质量进行监督、评价和指导，扣2分；每年少于2次，扣1分。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8</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577"/>
          <w:jc w:val="center"/>
        </w:trPr>
        <w:tc>
          <w:tcPr>
            <w:tcW w:w="2707" w:type="dxa"/>
            <w:vMerge/>
          </w:tcPr>
          <w:p w:rsidR="009C72CD" w:rsidRDefault="009C72CD">
            <w:pPr>
              <w:spacing w:line="320" w:lineRule="exact"/>
              <w:ind w:firstLine="0"/>
              <w:outlineLvl w:val="1"/>
              <w:rPr>
                <w:rFonts w:ascii="仿宋_GB2312" w:hAnsi="宋体"/>
                <w:color w:val="000000" w:themeColor="text1"/>
                <w:sz w:val="21"/>
                <w:szCs w:val="21"/>
              </w:rPr>
            </w:pPr>
          </w:p>
        </w:tc>
        <w:tc>
          <w:tcPr>
            <w:tcW w:w="3827" w:type="dxa"/>
          </w:tcPr>
          <w:p w:rsidR="009C72CD" w:rsidRPr="00FA4337" w:rsidRDefault="002D64D0">
            <w:pPr>
              <w:spacing w:line="320" w:lineRule="exact"/>
              <w:ind w:firstLine="0"/>
              <w:outlineLvl w:val="1"/>
              <w:rPr>
                <w:rFonts w:ascii="仿宋_GB2312" w:hAnsi="宋体"/>
                <w:color w:val="000000" w:themeColor="text1"/>
                <w:sz w:val="21"/>
                <w:szCs w:val="21"/>
              </w:rPr>
            </w:pPr>
            <w:r w:rsidRPr="00FA4337">
              <w:rPr>
                <w:rFonts w:ascii="仿宋_GB2312" w:hAnsi="宋体" w:hint="eastAsia"/>
                <w:color w:val="000000" w:themeColor="text1"/>
                <w:sz w:val="21"/>
                <w:szCs w:val="21"/>
              </w:rPr>
              <w:t>1.3按照国家发改委等8部门《关于进一步整顿药品和医疗服务市场价格秩序的意见》（发改价格〔2006〕912号），严格执行中药饮片加价率控制在25%以内的政策规定。</w:t>
            </w:r>
          </w:p>
        </w:tc>
        <w:tc>
          <w:tcPr>
            <w:tcW w:w="2441"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查阅医院相关文件，随机抽查20种以上中药饮片进货价格及销售价格。</w:t>
            </w: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中药饮加价率高于25%，不得分。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6</w:t>
            </w:r>
          </w:p>
        </w:tc>
        <w:tc>
          <w:tcPr>
            <w:tcW w:w="1528" w:type="dxa"/>
          </w:tcPr>
          <w:p w:rsidR="009C72CD" w:rsidRPr="00ED6B15" w:rsidRDefault="009C72CD">
            <w:pPr>
              <w:spacing w:line="320" w:lineRule="exact"/>
              <w:ind w:firstLine="0"/>
              <w:jc w:val="center"/>
              <w:rPr>
                <w:rFonts w:ascii="宋体" w:eastAsia="宋体" w:hAnsi="宋体" w:cs="宋体"/>
                <w:color w:val="FF0000"/>
                <w:kern w:val="0"/>
                <w:sz w:val="21"/>
                <w:szCs w:val="21"/>
              </w:rPr>
            </w:pPr>
          </w:p>
        </w:tc>
      </w:tr>
      <w:tr w:rsidR="009C72CD">
        <w:trPr>
          <w:cantSplit/>
          <w:trHeight w:val="917"/>
          <w:jc w:val="center"/>
        </w:trPr>
        <w:tc>
          <w:tcPr>
            <w:tcW w:w="2707" w:type="dxa"/>
            <w:vMerge w:val="restart"/>
            <w:shd w:val="clear" w:color="auto" w:fill="auto"/>
          </w:tcPr>
          <w:p w:rsidR="009C72CD" w:rsidRPr="00FA4337" w:rsidRDefault="002D64D0">
            <w:pPr>
              <w:spacing w:line="320" w:lineRule="exact"/>
              <w:ind w:firstLine="0"/>
              <w:outlineLvl w:val="1"/>
              <w:rPr>
                <w:rFonts w:ascii="仿宋_GB2312" w:hAnsi="宋体"/>
                <w:color w:val="000000" w:themeColor="text1"/>
                <w:sz w:val="21"/>
                <w:szCs w:val="21"/>
              </w:rPr>
            </w:pPr>
            <w:r w:rsidRPr="00FA4337">
              <w:rPr>
                <w:rFonts w:ascii="仿宋_GB2312" w:hAnsi="BatangChe" w:hint="eastAsia"/>
                <w:color w:val="000000" w:themeColor="text1"/>
                <w:sz w:val="21"/>
                <w:szCs w:val="21"/>
              </w:rPr>
              <w:lastRenderedPageBreak/>
              <w:t>2、</w:t>
            </w:r>
            <w:r w:rsidRPr="00FA4337">
              <w:rPr>
                <w:rFonts w:ascii="仿宋_GB2312" w:hAnsi="仿宋" w:hint="eastAsia"/>
                <w:color w:val="000000" w:themeColor="text1"/>
                <w:sz w:val="21"/>
                <w:szCs w:val="21"/>
              </w:rPr>
              <w:t>严格中药饮片采购验收储存管理。（25）</w:t>
            </w: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2.1建立中药饮片采购制度，采购程序符合相关规定，供应商资质齐全并对其进行定期评估。</w:t>
            </w:r>
          </w:p>
        </w:tc>
        <w:tc>
          <w:tcPr>
            <w:tcW w:w="2441" w:type="dxa"/>
          </w:tcPr>
          <w:p w:rsidR="009C72CD" w:rsidRPr="00FA4337" w:rsidRDefault="002D64D0">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查阅相关资料（如中药饮片采购制度、</w:t>
            </w:r>
            <w:r w:rsidR="00A404BD" w:rsidRPr="008C0301">
              <w:rPr>
                <w:rFonts w:ascii="仿宋_GB2312" w:hAnsi="宋体" w:hint="eastAsia"/>
                <w:color w:val="000000" w:themeColor="text1"/>
                <w:kern w:val="0"/>
                <w:sz w:val="21"/>
                <w:szCs w:val="21"/>
              </w:rPr>
              <w:t>购销合同、</w:t>
            </w:r>
            <w:r w:rsidRPr="00FA4337">
              <w:rPr>
                <w:rFonts w:ascii="仿宋_GB2312" w:hAnsi="宋体" w:hint="eastAsia"/>
                <w:color w:val="000000" w:themeColor="text1"/>
                <w:kern w:val="0"/>
                <w:sz w:val="21"/>
                <w:szCs w:val="21"/>
              </w:rPr>
              <w:t>采购计划、</w:t>
            </w:r>
            <w:r w:rsidR="00A404BD" w:rsidRPr="008C0301">
              <w:rPr>
                <w:rFonts w:ascii="仿宋_GB2312" w:hAnsi="宋体" w:hint="eastAsia"/>
                <w:color w:val="000000" w:themeColor="text1"/>
                <w:kern w:val="0"/>
                <w:sz w:val="21"/>
                <w:szCs w:val="21"/>
              </w:rPr>
              <w:t>入库记录</w:t>
            </w:r>
            <w:r w:rsidR="00A404BD">
              <w:rPr>
                <w:rFonts w:ascii="仿宋_GB2312" w:hAnsi="宋体" w:hint="eastAsia"/>
                <w:color w:val="000000" w:themeColor="text1"/>
                <w:kern w:val="0"/>
                <w:sz w:val="21"/>
                <w:szCs w:val="21"/>
              </w:rPr>
              <w:t>、</w:t>
            </w:r>
            <w:r w:rsidR="00A404BD" w:rsidRPr="008C0301">
              <w:rPr>
                <w:rFonts w:ascii="仿宋_GB2312" w:hAnsi="宋体" w:hint="eastAsia"/>
                <w:color w:val="000000" w:themeColor="text1"/>
                <w:kern w:val="0"/>
                <w:sz w:val="21"/>
                <w:szCs w:val="21"/>
              </w:rPr>
              <w:t>付款记录以及</w:t>
            </w:r>
            <w:r w:rsidRPr="00FA4337">
              <w:rPr>
                <w:rFonts w:ascii="仿宋_GB2312" w:hAnsi="宋体" w:hint="eastAsia"/>
                <w:color w:val="000000" w:themeColor="text1"/>
                <w:kern w:val="0"/>
                <w:sz w:val="21"/>
                <w:szCs w:val="21"/>
              </w:rPr>
              <w:t>供应商资质档案、评估记录等）。</w:t>
            </w:r>
          </w:p>
        </w:tc>
        <w:tc>
          <w:tcPr>
            <w:tcW w:w="2835" w:type="dxa"/>
          </w:tcPr>
          <w:p w:rsidR="009C72CD" w:rsidRPr="00FA4337" w:rsidRDefault="002D64D0">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无中药采购制度或供应商资质不符合要求或有伪、劣药品及明令禁止购销的产品，不得分；采购制度不完善，</w:t>
            </w:r>
            <w:r w:rsidRPr="00FA4337">
              <w:rPr>
                <w:rFonts w:ascii="仿宋_GB2312" w:hAnsi="宋体" w:hint="eastAsia"/>
                <w:color w:val="000000" w:themeColor="text1"/>
                <w:sz w:val="21"/>
                <w:szCs w:val="21"/>
              </w:rPr>
              <w:t>酌情扣分≤4分</w:t>
            </w:r>
            <w:r w:rsidRPr="00FA4337">
              <w:rPr>
                <w:rFonts w:ascii="仿宋_GB2312" w:hAnsi="宋体" w:hint="eastAsia"/>
                <w:color w:val="000000" w:themeColor="text1"/>
                <w:kern w:val="0"/>
                <w:sz w:val="21"/>
                <w:szCs w:val="21"/>
              </w:rPr>
              <w:t>；评估记录不完整，</w:t>
            </w:r>
            <w:r w:rsidRPr="00FA4337">
              <w:rPr>
                <w:rFonts w:ascii="仿宋_GB2312" w:hAnsi="宋体" w:hint="eastAsia"/>
                <w:color w:val="000000" w:themeColor="text1"/>
                <w:sz w:val="21"/>
                <w:szCs w:val="21"/>
              </w:rPr>
              <w:t>酌情扣分≤4分</w:t>
            </w:r>
            <w:r w:rsidRPr="00FA4337">
              <w:rPr>
                <w:rFonts w:ascii="仿宋_GB2312" w:hAnsi="宋体" w:hint="eastAsia"/>
                <w:color w:val="000000" w:themeColor="text1"/>
                <w:kern w:val="0"/>
                <w:sz w:val="21"/>
                <w:szCs w:val="21"/>
              </w:rPr>
              <w:t>。</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8</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891"/>
          <w:jc w:val="center"/>
        </w:trPr>
        <w:tc>
          <w:tcPr>
            <w:tcW w:w="2707" w:type="dxa"/>
            <w:vMerge/>
            <w:shd w:val="clear" w:color="auto" w:fill="auto"/>
          </w:tcPr>
          <w:p w:rsidR="009C72CD" w:rsidRPr="00FA4337" w:rsidRDefault="009C72CD">
            <w:pPr>
              <w:spacing w:line="320" w:lineRule="exact"/>
              <w:ind w:firstLine="0"/>
              <w:outlineLvl w:val="1"/>
              <w:rPr>
                <w:rFonts w:ascii="仿宋_GB2312" w:hAnsi="仿宋"/>
                <w:color w:val="000000" w:themeColor="text1"/>
                <w:sz w:val="21"/>
                <w:szCs w:val="21"/>
              </w:rPr>
            </w:pP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BatangChe" w:hint="eastAsia"/>
                <w:color w:val="000000" w:themeColor="text1"/>
                <w:sz w:val="21"/>
                <w:szCs w:val="21"/>
              </w:rPr>
              <w:t>2</w:t>
            </w:r>
            <w:r w:rsidRPr="00FA4337">
              <w:rPr>
                <w:rFonts w:ascii="仿宋_GB2312" w:hAnsi="宋体" w:hint="eastAsia"/>
                <w:color w:val="000000" w:themeColor="text1"/>
                <w:sz w:val="21"/>
                <w:szCs w:val="21"/>
              </w:rPr>
              <w:t>.2中药饮片验收管理制度健全并落实到位，记录完整。中药饮片质量验收负责人应为具有中级以上专业技术职务任职资格和中药饮片鉴别经验的人员或具有丰富中药饮片鉴别经验的老药工。</w:t>
            </w:r>
          </w:p>
        </w:tc>
        <w:tc>
          <w:tcPr>
            <w:tcW w:w="2441"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查阅中药饮片验收管理制度及上年度进货质量验收记录或入库清单。</w:t>
            </w: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无制度或无记录，不得分；制度不完善，酌情扣分≤2分；记录不完整，酌情扣分≤2分；人员资质不符要求扣2分。</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6</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760"/>
          <w:jc w:val="center"/>
        </w:trPr>
        <w:tc>
          <w:tcPr>
            <w:tcW w:w="2707" w:type="dxa"/>
            <w:vMerge/>
            <w:shd w:val="clear" w:color="auto" w:fill="auto"/>
          </w:tcPr>
          <w:p w:rsidR="009C72CD" w:rsidRPr="00FA4337" w:rsidRDefault="009C72CD">
            <w:pPr>
              <w:spacing w:line="320" w:lineRule="exact"/>
              <w:ind w:firstLine="0"/>
              <w:outlineLvl w:val="1"/>
              <w:rPr>
                <w:rFonts w:ascii="仿宋_GB2312" w:hAnsi="仿宋"/>
                <w:color w:val="000000" w:themeColor="text1"/>
                <w:sz w:val="21"/>
                <w:szCs w:val="21"/>
              </w:rPr>
            </w:pP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BatangChe" w:hint="eastAsia"/>
                <w:color w:val="000000" w:themeColor="text1"/>
                <w:sz w:val="21"/>
                <w:szCs w:val="21"/>
              </w:rPr>
              <w:t>2</w:t>
            </w:r>
            <w:r w:rsidRPr="00FA4337">
              <w:rPr>
                <w:rFonts w:ascii="仿宋_GB2312" w:hAnsi="宋体" w:hint="eastAsia"/>
                <w:color w:val="000000" w:themeColor="text1"/>
                <w:sz w:val="21"/>
                <w:szCs w:val="21"/>
              </w:rPr>
              <w:t>.3中药饮片储存管理规范，有保证质量的管理制度和设施条件，做到定期养护。</w:t>
            </w:r>
          </w:p>
        </w:tc>
        <w:tc>
          <w:tcPr>
            <w:tcW w:w="2441" w:type="dxa"/>
            <w:shd w:val="clear" w:color="auto" w:fill="auto"/>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查阅相关资料，并实地考查。</w:t>
            </w:r>
          </w:p>
          <w:p w:rsidR="009C72CD" w:rsidRPr="00FA4337" w:rsidRDefault="009C72CD">
            <w:pPr>
              <w:spacing w:line="320" w:lineRule="exact"/>
              <w:ind w:firstLine="0"/>
              <w:rPr>
                <w:rFonts w:ascii="仿宋_GB2312" w:hAnsi="宋体"/>
                <w:color w:val="000000" w:themeColor="text1"/>
                <w:sz w:val="21"/>
                <w:szCs w:val="21"/>
              </w:rPr>
            </w:pPr>
          </w:p>
          <w:p w:rsidR="009C72CD" w:rsidRPr="00FA4337" w:rsidRDefault="009C72CD">
            <w:pPr>
              <w:spacing w:line="320" w:lineRule="exact"/>
              <w:rPr>
                <w:rFonts w:ascii="仿宋_GB2312" w:hAnsi="宋体"/>
                <w:color w:val="000000" w:themeColor="text1"/>
                <w:sz w:val="21"/>
                <w:szCs w:val="21"/>
              </w:rPr>
            </w:pP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中药饮片有变质、霉变、生虫、串药等现象或无储存管理规范、制度，不得分；设施条件不完善，酌情扣分≤3分；养护记录不完整，酌情扣分≤3分。</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6</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760"/>
          <w:jc w:val="center"/>
        </w:trPr>
        <w:tc>
          <w:tcPr>
            <w:tcW w:w="2707" w:type="dxa"/>
            <w:vMerge/>
            <w:shd w:val="clear" w:color="auto" w:fill="auto"/>
          </w:tcPr>
          <w:p w:rsidR="009C72CD" w:rsidRPr="00FA4337" w:rsidRDefault="009C72CD">
            <w:pPr>
              <w:spacing w:line="320" w:lineRule="exact"/>
              <w:ind w:firstLine="0"/>
              <w:outlineLvl w:val="1"/>
              <w:rPr>
                <w:rFonts w:ascii="仿宋_GB2312" w:hAnsi="仿宋"/>
                <w:color w:val="000000" w:themeColor="text1"/>
                <w:sz w:val="21"/>
                <w:szCs w:val="21"/>
              </w:rPr>
            </w:pPr>
          </w:p>
        </w:tc>
        <w:tc>
          <w:tcPr>
            <w:tcW w:w="3827" w:type="dxa"/>
          </w:tcPr>
          <w:p w:rsidR="009C72CD" w:rsidRPr="00FA4337" w:rsidRDefault="002D64D0">
            <w:pPr>
              <w:spacing w:line="320" w:lineRule="exact"/>
              <w:ind w:firstLine="0"/>
              <w:rPr>
                <w:rFonts w:ascii="仿宋_GB2312" w:hAnsi="BatangChe"/>
                <w:color w:val="000000" w:themeColor="text1"/>
                <w:sz w:val="21"/>
                <w:szCs w:val="21"/>
              </w:rPr>
            </w:pPr>
            <w:r w:rsidRPr="00FA4337">
              <w:rPr>
                <w:rFonts w:ascii="仿宋_GB2312" w:hAnsi="BatangChe" w:hint="eastAsia"/>
                <w:color w:val="000000" w:themeColor="text1"/>
                <w:sz w:val="21"/>
                <w:szCs w:val="21"/>
              </w:rPr>
              <w:t>2.4毒性中药饮片管理，按麻醉药品管理的中药饮片管理符合国家的相关法律法规</w:t>
            </w:r>
          </w:p>
        </w:tc>
        <w:tc>
          <w:tcPr>
            <w:tcW w:w="2441" w:type="dxa"/>
            <w:shd w:val="clear" w:color="auto" w:fill="auto"/>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查阅相关资料，实地考查。</w:t>
            </w:r>
          </w:p>
          <w:p w:rsidR="009C72CD" w:rsidRPr="00FA4337" w:rsidRDefault="009C72CD">
            <w:pPr>
              <w:spacing w:line="320" w:lineRule="exact"/>
              <w:rPr>
                <w:rFonts w:ascii="仿宋_GB2312" w:hAnsi="宋体"/>
                <w:color w:val="000000" w:themeColor="text1"/>
                <w:sz w:val="21"/>
                <w:szCs w:val="21"/>
              </w:rPr>
            </w:pP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未按规定实行双人双锁管理，扣2分，账物不符，扣3分</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5</w:t>
            </w:r>
          </w:p>
        </w:tc>
        <w:tc>
          <w:tcPr>
            <w:tcW w:w="1528" w:type="dxa"/>
          </w:tcPr>
          <w:p w:rsidR="009C72CD" w:rsidRPr="00A404BD" w:rsidRDefault="009C72CD">
            <w:pPr>
              <w:spacing w:line="320" w:lineRule="exact"/>
              <w:ind w:firstLine="0"/>
              <w:jc w:val="center"/>
              <w:rPr>
                <w:rFonts w:ascii="仿宋_GB2312" w:hAnsi="宋体"/>
                <w:color w:val="FF0000"/>
                <w:kern w:val="0"/>
                <w:sz w:val="21"/>
                <w:szCs w:val="21"/>
              </w:rPr>
            </w:pPr>
          </w:p>
        </w:tc>
      </w:tr>
      <w:tr w:rsidR="009C72CD">
        <w:trPr>
          <w:cantSplit/>
          <w:trHeight w:val="591"/>
          <w:jc w:val="center"/>
        </w:trPr>
        <w:tc>
          <w:tcPr>
            <w:tcW w:w="2707" w:type="dxa"/>
            <w:vMerge w:val="restart"/>
            <w:shd w:val="clear" w:color="auto" w:fill="auto"/>
          </w:tcPr>
          <w:p w:rsidR="009C72CD" w:rsidRPr="00FA4337" w:rsidRDefault="002D64D0">
            <w:pPr>
              <w:spacing w:line="320" w:lineRule="exact"/>
              <w:ind w:firstLine="0"/>
              <w:outlineLvl w:val="1"/>
              <w:rPr>
                <w:rFonts w:ascii="仿宋_GB2312" w:hAnsi="仿宋"/>
                <w:color w:val="000000" w:themeColor="text1"/>
                <w:sz w:val="21"/>
                <w:szCs w:val="21"/>
              </w:rPr>
            </w:pPr>
            <w:r w:rsidRPr="00FA4337">
              <w:rPr>
                <w:rFonts w:ascii="仿宋_GB2312" w:hAnsi="仿宋" w:hint="eastAsia"/>
                <w:color w:val="000000" w:themeColor="text1"/>
                <w:sz w:val="21"/>
                <w:szCs w:val="21"/>
              </w:rPr>
              <w:t>3、提高中药饮片调剂质量（12）</w:t>
            </w: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BatangChe" w:hint="eastAsia"/>
                <w:color w:val="000000" w:themeColor="text1"/>
                <w:sz w:val="21"/>
                <w:szCs w:val="21"/>
              </w:rPr>
              <w:t>3.1</w:t>
            </w:r>
            <w:r w:rsidRPr="00FA4337">
              <w:rPr>
                <w:rFonts w:ascii="仿宋_GB2312" w:hAnsi="宋体" w:hint="eastAsia"/>
                <w:color w:val="000000" w:themeColor="text1"/>
                <w:sz w:val="21"/>
                <w:szCs w:val="21"/>
              </w:rPr>
              <w:t>建立中药饮片处方调剂制度和操作规范</w:t>
            </w:r>
          </w:p>
        </w:tc>
        <w:tc>
          <w:tcPr>
            <w:tcW w:w="2441" w:type="dxa"/>
            <w:shd w:val="clear" w:color="auto" w:fill="auto"/>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 xml:space="preserve">查阅相关资料，实地考查， </w:t>
            </w:r>
          </w:p>
        </w:tc>
        <w:tc>
          <w:tcPr>
            <w:tcW w:w="2835" w:type="dxa"/>
          </w:tcPr>
          <w:p w:rsidR="009C72CD" w:rsidRPr="00FA4337" w:rsidRDefault="002D64D0">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sz w:val="21"/>
                <w:szCs w:val="21"/>
              </w:rPr>
              <w:t>无饮片调剂制度和操作规范，不得分。</w:t>
            </w:r>
          </w:p>
        </w:tc>
        <w:tc>
          <w:tcPr>
            <w:tcW w:w="708" w:type="dxa"/>
            <w:vAlign w:val="center"/>
          </w:tcPr>
          <w:p w:rsidR="009C72CD" w:rsidRPr="00FA4337" w:rsidRDefault="00D8743B">
            <w:pPr>
              <w:spacing w:line="320" w:lineRule="exact"/>
              <w:ind w:firstLine="0"/>
              <w:jc w:val="center"/>
              <w:rPr>
                <w:rFonts w:ascii="仿宋_GB2312" w:hAnsi="宋体"/>
                <w:color w:val="000000" w:themeColor="text1"/>
                <w:kern w:val="0"/>
                <w:sz w:val="21"/>
                <w:szCs w:val="21"/>
              </w:rPr>
            </w:pPr>
            <w:r>
              <w:rPr>
                <w:rFonts w:ascii="仿宋_GB2312" w:hAnsi="宋体" w:hint="eastAsia"/>
                <w:color w:val="000000" w:themeColor="text1"/>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591"/>
          <w:jc w:val="center"/>
        </w:trPr>
        <w:tc>
          <w:tcPr>
            <w:tcW w:w="2707" w:type="dxa"/>
            <w:vMerge/>
            <w:shd w:val="clear" w:color="auto" w:fill="auto"/>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Default="002D64D0">
            <w:pPr>
              <w:spacing w:line="320" w:lineRule="exact"/>
              <w:ind w:firstLine="0"/>
              <w:rPr>
                <w:rFonts w:ascii="仿宋_GB2312" w:hAnsi="BatangChe"/>
                <w:color w:val="000000" w:themeColor="text1"/>
                <w:sz w:val="21"/>
                <w:szCs w:val="21"/>
              </w:rPr>
            </w:pPr>
            <w:r>
              <w:rPr>
                <w:rFonts w:ascii="仿宋_GB2312" w:hAnsi="宋体" w:hint="eastAsia"/>
                <w:color w:val="000000" w:themeColor="text1"/>
                <w:sz w:val="21"/>
                <w:szCs w:val="21"/>
              </w:rPr>
              <w:t>3.2严格处方的审核和调剂复核，调剂复核率100%，每剂重量误差应在±5%以内。</w:t>
            </w:r>
          </w:p>
        </w:tc>
        <w:tc>
          <w:tcPr>
            <w:tcW w:w="2441" w:type="dxa"/>
            <w:shd w:val="clear" w:color="auto" w:fill="auto"/>
          </w:tcPr>
          <w:p w:rsidR="009C72CD" w:rsidRDefault="002D64D0" w:rsidP="00D8743B">
            <w:pPr>
              <w:spacing w:line="320" w:lineRule="exact"/>
              <w:ind w:firstLine="0"/>
              <w:rPr>
                <w:rFonts w:ascii="仿宋_GB2312" w:hAnsi="宋体"/>
                <w:sz w:val="21"/>
                <w:szCs w:val="21"/>
              </w:rPr>
            </w:pPr>
            <w:r>
              <w:rPr>
                <w:rFonts w:ascii="仿宋_GB2312" w:hAnsi="宋体" w:hint="eastAsia"/>
                <w:sz w:val="21"/>
                <w:szCs w:val="21"/>
              </w:rPr>
              <w:t>抽查1日中药饮片处方和调剂后的中药饮片处方20剂</w:t>
            </w:r>
            <w:r w:rsidR="00393D4D">
              <w:rPr>
                <w:rFonts w:ascii="仿宋_GB2312" w:hAnsi="宋体" w:hint="eastAsia"/>
                <w:sz w:val="21"/>
                <w:szCs w:val="21"/>
              </w:rPr>
              <w:t>；</w:t>
            </w:r>
            <w:r w:rsidR="00393D4D" w:rsidRPr="00393D4D">
              <w:rPr>
                <w:rFonts w:ascii="仿宋_GB2312" w:hAnsi="宋体" w:hint="eastAsia"/>
                <w:color w:val="000000" w:themeColor="text1"/>
                <w:sz w:val="21"/>
                <w:szCs w:val="21"/>
              </w:rPr>
              <w:t>检查日常监管记录和调剂复核的奖惩制度、记录</w:t>
            </w:r>
            <w:r w:rsidR="00393D4D">
              <w:rPr>
                <w:rFonts w:ascii="仿宋_GB2312" w:hAnsi="宋体" w:hint="eastAsia"/>
                <w:color w:val="000000" w:themeColor="text1"/>
                <w:sz w:val="21"/>
                <w:szCs w:val="21"/>
              </w:rPr>
              <w:t>。</w:t>
            </w:r>
          </w:p>
        </w:tc>
        <w:tc>
          <w:tcPr>
            <w:tcW w:w="2835"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未按规定审核或无复核签字，每张处方扣0.5分（最多扣</w:t>
            </w:r>
            <w:r w:rsidR="00D8743B">
              <w:rPr>
                <w:rFonts w:ascii="仿宋_GB2312" w:hAnsi="宋体" w:hint="eastAsia"/>
                <w:sz w:val="21"/>
                <w:szCs w:val="21"/>
              </w:rPr>
              <w:t>3</w:t>
            </w:r>
            <w:r>
              <w:rPr>
                <w:rFonts w:ascii="仿宋_GB2312" w:hAnsi="宋体" w:hint="eastAsia"/>
                <w:sz w:val="21"/>
                <w:szCs w:val="21"/>
              </w:rPr>
              <w:t>分）；重量误差不符合要求，每剂扣0.5分（最多扣</w:t>
            </w:r>
            <w:r w:rsidR="00D8743B">
              <w:rPr>
                <w:rFonts w:ascii="仿宋_GB2312" w:hAnsi="宋体" w:hint="eastAsia"/>
                <w:sz w:val="21"/>
                <w:szCs w:val="21"/>
              </w:rPr>
              <w:t>3</w:t>
            </w:r>
            <w:r>
              <w:rPr>
                <w:rFonts w:ascii="仿宋_GB2312" w:hAnsi="宋体" w:hint="eastAsia"/>
                <w:sz w:val="21"/>
                <w:szCs w:val="21"/>
              </w:rPr>
              <w:t>分）。</w:t>
            </w:r>
          </w:p>
          <w:p w:rsidR="00393D4D" w:rsidRDefault="00D8743B">
            <w:pPr>
              <w:spacing w:line="320" w:lineRule="exact"/>
              <w:ind w:firstLine="0"/>
              <w:rPr>
                <w:rFonts w:ascii="仿宋_GB2312" w:hAnsi="宋体"/>
                <w:sz w:val="21"/>
                <w:szCs w:val="21"/>
              </w:rPr>
            </w:pPr>
            <w:r>
              <w:rPr>
                <w:rFonts w:ascii="仿宋_GB2312" w:hAnsi="宋体" w:hint="eastAsia"/>
                <w:sz w:val="21"/>
                <w:szCs w:val="21"/>
              </w:rPr>
              <w:t>无日常监管记录，扣1.5分；无调剂复核奖惩制度或记录，扣1.5分。</w:t>
            </w:r>
          </w:p>
        </w:tc>
        <w:tc>
          <w:tcPr>
            <w:tcW w:w="708" w:type="dxa"/>
            <w:vAlign w:val="center"/>
          </w:tcPr>
          <w:p w:rsidR="009C72CD" w:rsidRPr="00FA4337" w:rsidRDefault="00D8743B">
            <w:pPr>
              <w:spacing w:line="320" w:lineRule="exact"/>
              <w:ind w:firstLine="0"/>
              <w:jc w:val="center"/>
              <w:rPr>
                <w:rFonts w:ascii="仿宋_GB2312" w:hAnsi="宋体"/>
                <w:color w:val="000000" w:themeColor="text1"/>
                <w:kern w:val="0"/>
                <w:sz w:val="21"/>
                <w:szCs w:val="21"/>
              </w:rPr>
            </w:pPr>
            <w:r>
              <w:rPr>
                <w:rFonts w:ascii="仿宋_GB2312" w:hAnsi="宋体" w:hint="eastAsia"/>
                <w:color w:val="000000" w:themeColor="text1"/>
                <w:kern w:val="0"/>
                <w:sz w:val="21"/>
                <w:szCs w:val="21"/>
              </w:rPr>
              <w:t>6</w:t>
            </w:r>
          </w:p>
        </w:tc>
        <w:tc>
          <w:tcPr>
            <w:tcW w:w="1528" w:type="dxa"/>
          </w:tcPr>
          <w:p w:rsidR="009C72CD" w:rsidRPr="00F13A0D" w:rsidRDefault="00A432D5" w:rsidP="00393D4D">
            <w:pPr>
              <w:spacing w:line="320" w:lineRule="exact"/>
              <w:ind w:firstLine="0"/>
              <w:jc w:val="center"/>
              <w:rPr>
                <w:rFonts w:ascii="仿宋_GB2312" w:hAnsi="宋体"/>
                <w:color w:val="FF0000"/>
                <w:kern w:val="0"/>
                <w:sz w:val="21"/>
                <w:szCs w:val="21"/>
              </w:rPr>
            </w:pPr>
            <w:r>
              <w:rPr>
                <w:rFonts w:ascii="仿宋_GB2312" w:hAnsi="宋体" w:hint="eastAsia"/>
                <w:color w:val="FF0000"/>
                <w:kern w:val="0"/>
                <w:sz w:val="21"/>
                <w:szCs w:val="21"/>
              </w:rPr>
              <w:t xml:space="preserve"> </w:t>
            </w:r>
          </w:p>
        </w:tc>
      </w:tr>
      <w:tr w:rsidR="009C72CD">
        <w:trPr>
          <w:cantSplit/>
          <w:trHeight w:val="591"/>
          <w:jc w:val="center"/>
        </w:trPr>
        <w:tc>
          <w:tcPr>
            <w:tcW w:w="2707" w:type="dxa"/>
            <w:vMerge/>
            <w:shd w:val="clear" w:color="auto" w:fill="auto"/>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Default="002D64D0">
            <w:pPr>
              <w:spacing w:line="320" w:lineRule="exact"/>
              <w:ind w:firstLine="0"/>
              <w:rPr>
                <w:rFonts w:ascii="仿宋_GB2312" w:hAnsi="宋体"/>
                <w:color w:val="000000" w:themeColor="text1"/>
                <w:sz w:val="21"/>
                <w:szCs w:val="21"/>
              </w:rPr>
            </w:pPr>
            <w:r>
              <w:rPr>
                <w:rFonts w:ascii="仿宋_GB2312" w:hAnsi="宋体" w:hint="eastAsia"/>
                <w:color w:val="000000" w:themeColor="text1"/>
                <w:sz w:val="21"/>
                <w:szCs w:val="21"/>
              </w:rPr>
              <w:t>3.3中药饮片调剂复核人员应具有主管中药师以上专业技术职务任职资格。</w:t>
            </w:r>
          </w:p>
        </w:tc>
        <w:tc>
          <w:tcPr>
            <w:tcW w:w="2441" w:type="dxa"/>
            <w:shd w:val="clear" w:color="auto" w:fill="auto"/>
          </w:tcPr>
          <w:p w:rsidR="009C72CD" w:rsidRDefault="002D64D0">
            <w:pPr>
              <w:spacing w:line="320" w:lineRule="exact"/>
              <w:ind w:firstLine="0"/>
              <w:rPr>
                <w:rFonts w:ascii="仿宋_GB2312" w:hAnsi="宋体"/>
                <w:sz w:val="21"/>
                <w:szCs w:val="21"/>
              </w:rPr>
            </w:pPr>
            <w:r>
              <w:rPr>
                <w:rFonts w:ascii="仿宋_GB2312" w:hAnsi="宋体" w:hint="eastAsia"/>
                <w:sz w:val="21"/>
                <w:szCs w:val="21"/>
              </w:rPr>
              <w:t>根据中药饮片处方复核人签名，查阅人事档案。</w:t>
            </w:r>
          </w:p>
        </w:tc>
        <w:tc>
          <w:tcPr>
            <w:tcW w:w="2835"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人员资质不符要求扣3分。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1178"/>
          <w:jc w:val="center"/>
        </w:trPr>
        <w:tc>
          <w:tcPr>
            <w:tcW w:w="2707" w:type="dxa"/>
            <w:vMerge w:val="restart"/>
          </w:tcPr>
          <w:p w:rsidR="009C72CD" w:rsidRDefault="002D64D0">
            <w:pPr>
              <w:spacing w:line="320" w:lineRule="exact"/>
              <w:ind w:firstLine="0"/>
              <w:rPr>
                <w:rFonts w:ascii="仿宋_GB2312" w:hAnsi="宋体"/>
                <w:color w:val="000000" w:themeColor="text1"/>
                <w:sz w:val="21"/>
                <w:szCs w:val="21"/>
              </w:rPr>
            </w:pPr>
            <w:r>
              <w:rPr>
                <w:rFonts w:ascii="仿宋_GB2312" w:hAnsi="BatangChe" w:hint="eastAsia"/>
                <w:color w:val="000000" w:themeColor="text1"/>
                <w:sz w:val="21"/>
                <w:szCs w:val="21"/>
              </w:rPr>
              <w:t>4、</w:t>
            </w:r>
            <w:r>
              <w:rPr>
                <w:rFonts w:ascii="仿宋_GB2312" w:hAnsi="宋体" w:hint="eastAsia"/>
                <w:color w:val="000000" w:themeColor="text1"/>
                <w:sz w:val="21"/>
                <w:szCs w:val="21"/>
              </w:rPr>
              <w:t>加强中药饮片煎煮管理（18）</w:t>
            </w:r>
          </w:p>
        </w:tc>
        <w:tc>
          <w:tcPr>
            <w:tcW w:w="3827" w:type="dxa"/>
          </w:tcPr>
          <w:p w:rsidR="009C72CD" w:rsidRDefault="002D64D0">
            <w:pPr>
              <w:spacing w:line="320" w:lineRule="exact"/>
              <w:ind w:firstLine="0"/>
              <w:rPr>
                <w:rFonts w:ascii="仿宋_GB2312" w:hAnsi="宋体"/>
                <w:color w:val="000000" w:themeColor="text1"/>
                <w:sz w:val="21"/>
                <w:szCs w:val="21"/>
              </w:rPr>
            </w:pPr>
            <w:r>
              <w:rPr>
                <w:rFonts w:ascii="仿宋_GB2312" w:hAnsi="BatangChe" w:hint="eastAsia"/>
                <w:color w:val="000000" w:themeColor="text1"/>
                <w:sz w:val="21"/>
                <w:szCs w:val="21"/>
              </w:rPr>
              <w:t>4</w:t>
            </w:r>
            <w:r>
              <w:rPr>
                <w:rFonts w:ascii="仿宋_GB2312" w:hAnsi="宋体" w:hint="eastAsia"/>
                <w:color w:val="000000" w:themeColor="text1"/>
                <w:sz w:val="21"/>
                <w:szCs w:val="21"/>
              </w:rPr>
              <w:t>.1有与本单位实际情况相适应的煎药室工作制度和相关设备的标准化操作程序，严格煎药的质量控制、监测工作。</w:t>
            </w:r>
          </w:p>
        </w:tc>
        <w:tc>
          <w:tcPr>
            <w:tcW w:w="2441" w:type="dxa"/>
          </w:tcPr>
          <w:p w:rsidR="009C72CD" w:rsidRDefault="002D64D0">
            <w:pPr>
              <w:spacing w:line="320" w:lineRule="exact"/>
              <w:ind w:firstLine="0"/>
              <w:rPr>
                <w:rFonts w:ascii="仿宋_GB2312" w:hAnsi="宋体"/>
                <w:kern w:val="0"/>
                <w:sz w:val="21"/>
                <w:szCs w:val="21"/>
              </w:rPr>
            </w:pPr>
            <w:r>
              <w:rPr>
                <w:rFonts w:ascii="仿宋_GB2312" w:hAnsi="宋体" w:hint="eastAsia"/>
                <w:sz w:val="21"/>
                <w:szCs w:val="21"/>
              </w:rPr>
              <w:t>查阅相关资料，实地考查。</w:t>
            </w:r>
          </w:p>
        </w:tc>
        <w:tc>
          <w:tcPr>
            <w:tcW w:w="2835"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无工作制度和相关设备的标准化操作程序或未开展质量控制、监测工作，不得分；质量控制、监测工作不到位，酌情扣分（最少扣1分，最多扣3分）。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887"/>
          <w:jc w:val="center"/>
        </w:trPr>
        <w:tc>
          <w:tcPr>
            <w:tcW w:w="2707" w:type="dxa"/>
            <w:vMerge/>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Default="002D64D0">
            <w:pPr>
              <w:spacing w:line="320" w:lineRule="exact"/>
              <w:ind w:firstLine="0"/>
              <w:rPr>
                <w:rFonts w:ascii="仿宋_GB2312" w:hAnsi="宋体"/>
                <w:color w:val="000000" w:themeColor="text1"/>
                <w:sz w:val="21"/>
                <w:szCs w:val="21"/>
              </w:rPr>
            </w:pPr>
            <w:r>
              <w:rPr>
                <w:rFonts w:ascii="仿宋_GB2312" w:hAnsi="BatangChe" w:hint="eastAsia"/>
                <w:color w:val="000000" w:themeColor="text1"/>
                <w:sz w:val="21"/>
                <w:szCs w:val="21"/>
              </w:rPr>
              <w:t>4</w:t>
            </w:r>
            <w:r>
              <w:rPr>
                <w:rFonts w:ascii="仿宋_GB2312" w:hAnsi="宋体" w:hint="eastAsia"/>
                <w:color w:val="000000" w:themeColor="text1"/>
                <w:sz w:val="21"/>
                <w:szCs w:val="21"/>
              </w:rPr>
              <w:t>.2煎药室布局合理，配备完善的煎药设备设施和辅助用具，流程合理。</w:t>
            </w:r>
          </w:p>
        </w:tc>
        <w:tc>
          <w:tcPr>
            <w:tcW w:w="2441"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实地考查。</w:t>
            </w:r>
          </w:p>
        </w:tc>
        <w:tc>
          <w:tcPr>
            <w:tcW w:w="2835" w:type="dxa"/>
          </w:tcPr>
          <w:p w:rsidR="009C72CD" w:rsidRDefault="002D64D0">
            <w:pPr>
              <w:spacing w:line="320" w:lineRule="exact"/>
              <w:ind w:firstLine="0"/>
              <w:rPr>
                <w:rFonts w:ascii="仿宋_GB2312" w:hAnsi="宋体"/>
                <w:kern w:val="0"/>
                <w:sz w:val="21"/>
                <w:szCs w:val="21"/>
              </w:rPr>
            </w:pPr>
            <w:r>
              <w:rPr>
                <w:rFonts w:ascii="仿宋_GB2312" w:hAnsi="宋体" w:hint="eastAsia"/>
                <w:sz w:val="21"/>
                <w:szCs w:val="21"/>
              </w:rPr>
              <w:t>布局不合理，扣1分；流程不合理，扣1分；设施设备和辅助用具配备不完善，扣1分。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887"/>
          <w:jc w:val="center"/>
        </w:trPr>
        <w:tc>
          <w:tcPr>
            <w:tcW w:w="2707" w:type="dxa"/>
            <w:vMerge/>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Default="002D64D0">
            <w:pPr>
              <w:spacing w:line="320" w:lineRule="exact"/>
              <w:ind w:firstLine="0"/>
              <w:rPr>
                <w:rFonts w:ascii="仿宋_GB2312" w:hAnsi="BatangChe"/>
                <w:color w:val="000000" w:themeColor="text1"/>
                <w:sz w:val="21"/>
                <w:szCs w:val="21"/>
              </w:rPr>
            </w:pPr>
            <w:r>
              <w:rPr>
                <w:rFonts w:ascii="仿宋_GB2312" w:hAnsi="宋体" w:hint="eastAsia"/>
                <w:color w:val="000000" w:themeColor="text1"/>
                <w:sz w:val="21"/>
                <w:szCs w:val="21"/>
              </w:rPr>
              <w:t>4.3煎药室应当定期消毒。煎药设备设施、容器使用前应确保清洁，有清洁规程和每日清洁记录。</w:t>
            </w:r>
          </w:p>
        </w:tc>
        <w:tc>
          <w:tcPr>
            <w:tcW w:w="2441"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实地考查、查阅相关记录。</w:t>
            </w:r>
          </w:p>
        </w:tc>
        <w:tc>
          <w:tcPr>
            <w:tcW w:w="2835"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未定期消毒、无清洁规程或无每日清洁记录，不得分；消毒记录和每日清洁记录不完整，酌情扣分（最少扣1分，最多扣3分）。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647"/>
          <w:jc w:val="center"/>
        </w:trPr>
        <w:tc>
          <w:tcPr>
            <w:tcW w:w="2707" w:type="dxa"/>
            <w:vMerge/>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Default="002D64D0">
            <w:pPr>
              <w:spacing w:line="320" w:lineRule="exact"/>
              <w:ind w:firstLine="0"/>
              <w:rPr>
                <w:rFonts w:ascii="仿宋_GB2312" w:hAnsi="宋体"/>
                <w:color w:val="000000" w:themeColor="text1"/>
                <w:sz w:val="21"/>
                <w:szCs w:val="21"/>
              </w:rPr>
            </w:pPr>
            <w:r>
              <w:rPr>
                <w:rFonts w:ascii="仿宋_GB2312" w:hAnsi="BatangChe" w:hint="eastAsia"/>
                <w:color w:val="000000" w:themeColor="text1"/>
                <w:sz w:val="21"/>
                <w:szCs w:val="21"/>
              </w:rPr>
              <w:t>4</w:t>
            </w:r>
            <w:r>
              <w:rPr>
                <w:rFonts w:ascii="仿宋_GB2312" w:hAnsi="宋体" w:hint="eastAsia"/>
                <w:color w:val="000000" w:themeColor="text1"/>
                <w:sz w:val="21"/>
                <w:szCs w:val="21"/>
              </w:rPr>
              <w:t>.4煎药室面积与本单位的业务规模（煎药工作量）相适应。</w:t>
            </w:r>
          </w:p>
        </w:tc>
        <w:tc>
          <w:tcPr>
            <w:tcW w:w="2441" w:type="dxa"/>
          </w:tcPr>
          <w:p w:rsidR="009C72CD" w:rsidRDefault="002D64D0">
            <w:pPr>
              <w:spacing w:line="320" w:lineRule="exact"/>
              <w:ind w:firstLine="0"/>
              <w:rPr>
                <w:rFonts w:ascii="仿宋_GB2312" w:hAnsi="宋体"/>
                <w:sz w:val="21"/>
                <w:szCs w:val="21"/>
              </w:rPr>
            </w:pPr>
            <w:r>
              <w:rPr>
                <w:rFonts w:ascii="仿宋_GB2312" w:hAnsi="宋体" w:hint="eastAsia"/>
                <w:sz w:val="21"/>
                <w:szCs w:val="21"/>
              </w:rPr>
              <w:t>实地考查</w:t>
            </w:r>
          </w:p>
        </w:tc>
        <w:tc>
          <w:tcPr>
            <w:tcW w:w="2835" w:type="dxa"/>
          </w:tcPr>
          <w:p w:rsidR="009C72CD" w:rsidRDefault="002D64D0">
            <w:pPr>
              <w:spacing w:line="320" w:lineRule="exact"/>
              <w:ind w:firstLine="0"/>
              <w:rPr>
                <w:rFonts w:ascii="仿宋_GB2312" w:hAnsi="宋体" w:cs="宋体"/>
                <w:sz w:val="21"/>
                <w:szCs w:val="21"/>
              </w:rPr>
            </w:pPr>
            <w:r>
              <w:rPr>
                <w:rFonts w:ascii="仿宋_GB2312" w:hAnsi="宋体" w:hint="eastAsia"/>
                <w:sz w:val="21"/>
                <w:szCs w:val="21"/>
              </w:rPr>
              <w:t>煎药室面积与本单位的业务规模（煎药工作量）不相适应，酌情扣分。</w:t>
            </w:r>
          </w:p>
        </w:tc>
        <w:tc>
          <w:tcPr>
            <w:tcW w:w="708" w:type="dxa"/>
            <w:vAlign w:val="center"/>
          </w:tcPr>
          <w:p w:rsidR="009C72CD" w:rsidRDefault="002D64D0">
            <w:pPr>
              <w:spacing w:line="320" w:lineRule="exact"/>
              <w:ind w:firstLine="0"/>
              <w:jc w:val="center"/>
              <w:rPr>
                <w:rFonts w:ascii="仿宋_GB2312" w:hAnsi="宋体"/>
                <w:kern w:val="0"/>
                <w:sz w:val="21"/>
                <w:szCs w:val="21"/>
              </w:rPr>
            </w:pPr>
            <w:r>
              <w:rPr>
                <w:rFonts w:ascii="仿宋_GB2312" w:hAnsi="宋体" w:hint="eastAsia"/>
                <w:kern w:val="0"/>
                <w:sz w:val="21"/>
                <w:szCs w:val="21"/>
              </w:rPr>
              <w:t>2</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775"/>
          <w:jc w:val="center"/>
        </w:trPr>
        <w:tc>
          <w:tcPr>
            <w:tcW w:w="2707" w:type="dxa"/>
            <w:vMerge/>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BatangChe" w:hint="eastAsia"/>
                <w:color w:val="000000" w:themeColor="text1"/>
                <w:sz w:val="21"/>
                <w:szCs w:val="21"/>
              </w:rPr>
              <w:t>4</w:t>
            </w:r>
            <w:r w:rsidRPr="00FA4337">
              <w:rPr>
                <w:rFonts w:ascii="仿宋_GB2312" w:hAnsi="宋体" w:hint="eastAsia"/>
                <w:color w:val="000000" w:themeColor="text1"/>
                <w:sz w:val="21"/>
                <w:szCs w:val="21"/>
              </w:rPr>
              <w:t>.5煎药操作记录完整，操作方法符合要求。待煎药物先行浸泡时间不少于30分钟，每剂药一般煎煮2次，煎煮时间根据方剂的功能主治和药物的功效确定。凡注明有先煎、后下等特殊要求的，应按照要求或医嘱操作。</w:t>
            </w:r>
          </w:p>
        </w:tc>
        <w:tc>
          <w:tcPr>
            <w:tcW w:w="2441"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实地查阅操作记录，抽查并随机提问操作人员注意事项等。</w:t>
            </w:r>
          </w:p>
        </w:tc>
        <w:tc>
          <w:tcPr>
            <w:tcW w:w="2835" w:type="dxa"/>
          </w:tcPr>
          <w:p w:rsidR="009C72CD" w:rsidRPr="00FA4337" w:rsidRDefault="002D64D0" w:rsidP="00266137">
            <w:pPr>
              <w:spacing w:line="320" w:lineRule="exact"/>
              <w:ind w:leftChars="11" w:left="33" w:firstLine="0"/>
              <w:rPr>
                <w:rFonts w:ascii="仿宋_GB2312" w:hAnsi="宋体"/>
                <w:color w:val="000000" w:themeColor="text1"/>
                <w:sz w:val="21"/>
                <w:szCs w:val="21"/>
              </w:rPr>
            </w:pPr>
            <w:r w:rsidRPr="00FA4337">
              <w:rPr>
                <w:rFonts w:ascii="仿宋_GB2312" w:hAnsi="宋体" w:hint="eastAsia"/>
                <w:color w:val="000000" w:themeColor="text1"/>
                <w:sz w:val="21"/>
                <w:szCs w:val="21"/>
              </w:rPr>
              <w:t>无操作记录，不得分；记录不完整，扣1分；煎药操作方法不符合要求，每处扣0.5分。</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4</w:t>
            </w:r>
          </w:p>
        </w:tc>
        <w:tc>
          <w:tcPr>
            <w:tcW w:w="1528" w:type="dxa"/>
          </w:tcPr>
          <w:p w:rsidR="009C72CD" w:rsidRDefault="009C72CD">
            <w:pPr>
              <w:spacing w:line="320" w:lineRule="exact"/>
              <w:ind w:firstLine="0"/>
              <w:jc w:val="center"/>
              <w:rPr>
                <w:rFonts w:ascii="仿宋_GB2312" w:hAnsi="宋体"/>
                <w:kern w:val="0"/>
                <w:sz w:val="21"/>
                <w:szCs w:val="21"/>
              </w:rPr>
            </w:pPr>
          </w:p>
        </w:tc>
      </w:tr>
      <w:tr w:rsidR="009C72CD">
        <w:trPr>
          <w:cantSplit/>
          <w:trHeight w:val="654"/>
          <w:jc w:val="center"/>
        </w:trPr>
        <w:tc>
          <w:tcPr>
            <w:tcW w:w="2707" w:type="dxa"/>
            <w:vMerge/>
          </w:tcPr>
          <w:p w:rsidR="009C72CD" w:rsidRDefault="009C72CD">
            <w:pPr>
              <w:spacing w:line="320" w:lineRule="exact"/>
              <w:ind w:firstLine="0"/>
              <w:outlineLvl w:val="1"/>
              <w:rPr>
                <w:rFonts w:ascii="仿宋_GB2312" w:hAnsi="仿宋"/>
                <w:color w:val="000000" w:themeColor="text1"/>
                <w:sz w:val="21"/>
                <w:szCs w:val="21"/>
              </w:rPr>
            </w:pPr>
          </w:p>
        </w:tc>
        <w:tc>
          <w:tcPr>
            <w:tcW w:w="3827"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4.6煎药室负责人应具有中药师以上专业技术职务任职资格，煎药人员应为中药学专业人员或经培训取得相应资格的人员。</w:t>
            </w:r>
          </w:p>
        </w:tc>
        <w:tc>
          <w:tcPr>
            <w:tcW w:w="2441" w:type="dxa"/>
          </w:tcPr>
          <w:p w:rsidR="009C72CD" w:rsidRPr="00FA4337" w:rsidRDefault="002D64D0">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sz w:val="21"/>
                <w:szCs w:val="21"/>
              </w:rPr>
              <w:t>查阅人事档案或相应证件。</w:t>
            </w:r>
          </w:p>
        </w:tc>
        <w:tc>
          <w:tcPr>
            <w:tcW w:w="2835" w:type="dxa"/>
          </w:tcPr>
          <w:p w:rsidR="009C72CD" w:rsidRPr="00FA4337" w:rsidRDefault="002D64D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不符合要求，每人扣1分。</w:t>
            </w:r>
          </w:p>
        </w:tc>
        <w:tc>
          <w:tcPr>
            <w:tcW w:w="708" w:type="dxa"/>
            <w:vAlign w:val="center"/>
          </w:tcPr>
          <w:p w:rsidR="009C72CD" w:rsidRPr="00FA4337" w:rsidRDefault="002D64D0">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3</w:t>
            </w:r>
          </w:p>
        </w:tc>
        <w:tc>
          <w:tcPr>
            <w:tcW w:w="1528" w:type="dxa"/>
          </w:tcPr>
          <w:p w:rsidR="009C72CD" w:rsidRDefault="009C72CD">
            <w:pPr>
              <w:spacing w:line="320" w:lineRule="exact"/>
              <w:ind w:firstLine="0"/>
              <w:jc w:val="center"/>
              <w:rPr>
                <w:rFonts w:ascii="仿宋_GB2312" w:hAnsi="宋体"/>
                <w:kern w:val="0"/>
                <w:sz w:val="21"/>
                <w:szCs w:val="21"/>
              </w:rPr>
            </w:pPr>
          </w:p>
        </w:tc>
      </w:tr>
      <w:tr w:rsidR="00FA4337">
        <w:trPr>
          <w:cantSplit/>
          <w:trHeight w:val="860"/>
          <w:jc w:val="center"/>
        </w:trPr>
        <w:tc>
          <w:tcPr>
            <w:tcW w:w="2707" w:type="dxa"/>
            <w:vMerge w:val="restart"/>
          </w:tcPr>
          <w:p w:rsidR="00FA4337" w:rsidRDefault="00FA4337">
            <w:pPr>
              <w:spacing w:line="320" w:lineRule="exact"/>
              <w:ind w:firstLine="0"/>
              <w:rPr>
                <w:rFonts w:ascii="仿宋_GB2312" w:hAnsi="BatangChe"/>
                <w:color w:val="000000" w:themeColor="text1"/>
                <w:sz w:val="21"/>
                <w:szCs w:val="21"/>
              </w:rPr>
            </w:pPr>
            <w:r>
              <w:rPr>
                <w:rFonts w:ascii="仿宋_GB2312" w:hAnsi="BatangChe" w:hint="eastAsia"/>
                <w:color w:val="000000" w:themeColor="text1"/>
                <w:sz w:val="21"/>
                <w:szCs w:val="21"/>
              </w:rPr>
              <w:t>5.加强中药饮片处方管理。（15）</w:t>
            </w:r>
          </w:p>
        </w:tc>
        <w:tc>
          <w:tcPr>
            <w:tcW w:w="3827" w:type="dxa"/>
          </w:tcPr>
          <w:p w:rsidR="009A385E" w:rsidRPr="00A848F4" w:rsidRDefault="00FA4337" w:rsidP="00A848F4">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5.1严格执行中药饮片处方用名和调剂给付有关规定。</w:t>
            </w:r>
            <w:r w:rsidR="00A848F4">
              <w:rPr>
                <w:rFonts w:ascii="仿宋_GB2312" w:hAnsi="宋体" w:hint="eastAsia"/>
                <w:color w:val="000000" w:themeColor="text1"/>
                <w:sz w:val="21"/>
                <w:szCs w:val="21"/>
              </w:rPr>
              <w:t>(</w:t>
            </w:r>
            <w:r w:rsidR="009A385E" w:rsidRPr="00A848F4">
              <w:rPr>
                <w:rFonts w:ascii="仿宋_GB2312" w:hAnsi="宋体" w:hint="eastAsia"/>
                <w:color w:val="000000" w:themeColor="text1"/>
                <w:sz w:val="21"/>
                <w:szCs w:val="21"/>
              </w:rPr>
              <w:t>处方</w:t>
            </w:r>
            <w:r w:rsidR="00687340">
              <w:rPr>
                <w:rFonts w:ascii="仿宋_GB2312" w:hAnsi="宋体" w:hint="eastAsia"/>
                <w:color w:val="000000" w:themeColor="text1"/>
                <w:sz w:val="21"/>
                <w:szCs w:val="21"/>
              </w:rPr>
              <w:t>格式正确，内容上</w:t>
            </w:r>
            <w:r w:rsidR="0065238F" w:rsidRPr="00A848F4">
              <w:rPr>
                <w:rFonts w:ascii="仿宋_GB2312" w:hAnsi="宋体" w:hint="eastAsia"/>
                <w:color w:val="000000" w:themeColor="text1"/>
                <w:sz w:val="21"/>
                <w:szCs w:val="21"/>
              </w:rPr>
              <w:t>诊断</w:t>
            </w:r>
            <w:r w:rsidR="00A848F4" w:rsidRPr="00A848F4">
              <w:rPr>
                <w:rFonts w:ascii="仿宋_GB2312" w:hAnsi="宋体" w:hint="eastAsia"/>
                <w:color w:val="000000" w:themeColor="text1"/>
                <w:sz w:val="21"/>
                <w:szCs w:val="21"/>
              </w:rPr>
              <w:t>、辩证</w:t>
            </w:r>
            <w:r w:rsidR="00A848F4">
              <w:rPr>
                <w:rFonts w:ascii="仿宋_GB2312" w:hAnsi="宋体" w:hint="eastAsia"/>
                <w:color w:val="000000" w:themeColor="text1"/>
                <w:sz w:val="21"/>
                <w:szCs w:val="21"/>
              </w:rPr>
              <w:t>、药名、用量、用法准</w:t>
            </w:r>
            <w:r w:rsidR="0065238F" w:rsidRPr="00A848F4">
              <w:rPr>
                <w:rFonts w:ascii="仿宋_GB2312" w:hAnsi="宋体" w:hint="eastAsia"/>
                <w:color w:val="000000" w:themeColor="text1"/>
                <w:sz w:val="21"/>
                <w:szCs w:val="21"/>
              </w:rPr>
              <w:t>确</w:t>
            </w:r>
            <w:r w:rsidR="00A848F4">
              <w:rPr>
                <w:rFonts w:ascii="仿宋_GB2312" w:hAnsi="宋体" w:hint="eastAsia"/>
                <w:color w:val="000000" w:themeColor="text1"/>
                <w:sz w:val="21"/>
                <w:szCs w:val="21"/>
              </w:rPr>
              <w:t>，</w:t>
            </w:r>
            <w:r w:rsidR="0065238F" w:rsidRPr="00A848F4">
              <w:rPr>
                <w:rFonts w:ascii="仿宋_GB2312" w:hAnsi="宋体" w:hint="eastAsia"/>
                <w:color w:val="000000" w:themeColor="text1"/>
                <w:sz w:val="21"/>
                <w:szCs w:val="21"/>
              </w:rPr>
              <w:t>君臣佐使</w:t>
            </w:r>
            <w:r w:rsidR="00A848F4">
              <w:rPr>
                <w:rFonts w:ascii="仿宋_GB2312" w:hAnsi="宋体" w:hint="eastAsia"/>
                <w:color w:val="000000" w:themeColor="text1"/>
                <w:sz w:val="21"/>
                <w:szCs w:val="21"/>
              </w:rPr>
              <w:t>清新</w:t>
            </w:r>
            <w:r w:rsidR="00687340">
              <w:rPr>
                <w:rFonts w:ascii="仿宋_GB2312" w:hAnsi="宋体" w:hint="eastAsia"/>
                <w:color w:val="000000" w:themeColor="text1"/>
                <w:sz w:val="21"/>
                <w:szCs w:val="21"/>
              </w:rPr>
              <w:t>）</w:t>
            </w:r>
          </w:p>
        </w:tc>
        <w:tc>
          <w:tcPr>
            <w:tcW w:w="2441" w:type="dxa"/>
          </w:tcPr>
          <w:p w:rsidR="00FA4337" w:rsidRPr="00FA4337" w:rsidRDefault="00FA4337" w:rsidP="00464985">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sz w:val="21"/>
                <w:szCs w:val="21"/>
              </w:rPr>
              <w:t>现场抽查10种中药饮片的调剂给付（查阅相关资料，现场访谈医师和药房工作人员）。</w:t>
            </w:r>
          </w:p>
        </w:tc>
        <w:tc>
          <w:tcPr>
            <w:tcW w:w="2835" w:type="dxa"/>
          </w:tcPr>
          <w:p w:rsidR="00FA4337" w:rsidRPr="00FA4337" w:rsidRDefault="00FA4337" w:rsidP="0068734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中药饮片调剂给付</w:t>
            </w:r>
            <w:r w:rsidRPr="00FA4337">
              <w:rPr>
                <w:rFonts w:ascii="仿宋_GB2312" w:hAnsi="宋体" w:hint="eastAsia"/>
                <w:color w:val="000000" w:themeColor="text1"/>
                <w:kern w:val="0"/>
                <w:sz w:val="21"/>
                <w:szCs w:val="21"/>
              </w:rPr>
              <w:t>不符合规定，每种扣0.5分</w:t>
            </w:r>
            <w:r w:rsidRPr="00FA4337">
              <w:rPr>
                <w:rFonts w:ascii="仿宋_GB2312" w:hAnsi="宋体" w:hint="eastAsia"/>
                <w:color w:val="000000" w:themeColor="text1"/>
                <w:sz w:val="21"/>
                <w:szCs w:val="21"/>
              </w:rPr>
              <w:t>。</w:t>
            </w:r>
          </w:p>
        </w:tc>
        <w:tc>
          <w:tcPr>
            <w:tcW w:w="708" w:type="dxa"/>
            <w:vAlign w:val="center"/>
          </w:tcPr>
          <w:p w:rsidR="00FA4337" w:rsidRPr="00FA4337" w:rsidRDefault="00FA4337">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5</w:t>
            </w:r>
          </w:p>
        </w:tc>
        <w:tc>
          <w:tcPr>
            <w:tcW w:w="1528" w:type="dxa"/>
          </w:tcPr>
          <w:p w:rsidR="00FA4337" w:rsidRDefault="00FA4337">
            <w:pPr>
              <w:spacing w:line="320" w:lineRule="exact"/>
              <w:ind w:firstLine="0"/>
              <w:jc w:val="center"/>
              <w:rPr>
                <w:rFonts w:ascii="仿宋_GB2312" w:hAnsi="宋体"/>
                <w:kern w:val="0"/>
                <w:sz w:val="21"/>
                <w:szCs w:val="21"/>
              </w:rPr>
            </w:pPr>
          </w:p>
        </w:tc>
      </w:tr>
      <w:tr w:rsidR="00FA4337">
        <w:trPr>
          <w:cantSplit/>
          <w:trHeight w:val="860"/>
          <w:jc w:val="center"/>
        </w:trPr>
        <w:tc>
          <w:tcPr>
            <w:tcW w:w="2707" w:type="dxa"/>
            <w:vMerge/>
          </w:tcPr>
          <w:p w:rsidR="00FA4337" w:rsidRDefault="00FA4337">
            <w:pPr>
              <w:spacing w:line="320" w:lineRule="exact"/>
              <w:ind w:firstLine="0"/>
              <w:rPr>
                <w:rFonts w:ascii="仿宋_GB2312" w:hAnsi="BatangChe"/>
                <w:color w:val="000000" w:themeColor="text1"/>
                <w:sz w:val="21"/>
                <w:szCs w:val="21"/>
              </w:rPr>
            </w:pPr>
          </w:p>
        </w:tc>
        <w:tc>
          <w:tcPr>
            <w:tcW w:w="3827" w:type="dxa"/>
          </w:tcPr>
          <w:p w:rsidR="00FA4337" w:rsidRPr="00FA4337" w:rsidRDefault="00FA4337" w:rsidP="004523E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5.2</w:t>
            </w:r>
            <w:r w:rsidR="0065238F" w:rsidRPr="00C42A24">
              <w:rPr>
                <w:rFonts w:ascii="仿宋_GB2312" w:hAnsi="宋体" w:hint="eastAsia"/>
                <w:color w:val="000000" w:themeColor="text1"/>
                <w:sz w:val="21"/>
                <w:szCs w:val="21"/>
              </w:rPr>
              <w:t>含</w:t>
            </w:r>
            <w:r w:rsidRPr="00FA4337">
              <w:rPr>
                <w:rFonts w:ascii="仿宋_GB2312" w:hAnsi="宋体" w:hint="eastAsia"/>
                <w:color w:val="000000" w:themeColor="text1"/>
                <w:sz w:val="21"/>
                <w:szCs w:val="21"/>
              </w:rPr>
              <w:t>毒性</w:t>
            </w:r>
            <w:r w:rsidR="0065238F" w:rsidRPr="00C42A24">
              <w:rPr>
                <w:rFonts w:ascii="仿宋_GB2312" w:hAnsi="宋体" w:hint="eastAsia"/>
                <w:color w:val="000000" w:themeColor="text1"/>
                <w:sz w:val="21"/>
                <w:szCs w:val="21"/>
              </w:rPr>
              <w:t>或按麻醉药品管理的</w:t>
            </w:r>
            <w:r w:rsidRPr="00FA4337">
              <w:rPr>
                <w:rFonts w:ascii="仿宋_GB2312" w:hAnsi="宋体" w:hint="eastAsia"/>
                <w:color w:val="000000" w:themeColor="text1"/>
                <w:sz w:val="21"/>
                <w:szCs w:val="21"/>
              </w:rPr>
              <w:t>中药饮片处方管理应</w:t>
            </w:r>
            <w:r w:rsidRPr="00C42A24">
              <w:rPr>
                <w:rFonts w:ascii="仿宋_GB2312" w:hAnsi="宋体" w:hint="eastAsia"/>
                <w:color w:val="000000" w:themeColor="text1"/>
                <w:sz w:val="21"/>
                <w:szCs w:val="21"/>
              </w:rPr>
              <w:t>符合国家的相关法律法规</w:t>
            </w:r>
          </w:p>
        </w:tc>
        <w:tc>
          <w:tcPr>
            <w:tcW w:w="2441" w:type="dxa"/>
          </w:tcPr>
          <w:p w:rsidR="00FA4337" w:rsidRPr="00FA4337" w:rsidRDefault="00FA4337" w:rsidP="004523E0">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查阅相关资料，实地考查，并抽取10张毒性中药饮片、</w:t>
            </w:r>
            <w:r w:rsidRPr="00FA4337">
              <w:rPr>
                <w:rFonts w:ascii="仿宋_GB2312" w:hAnsi="BatangChe" w:hint="eastAsia"/>
                <w:color w:val="000000" w:themeColor="text1"/>
                <w:sz w:val="21"/>
                <w:szCs w:val="21"/>
              </w:rPr>
              <w:t>按麻醉药品管理的中药饮片</w:t>
            </w:r>
            <w:r w:rsidR="009A385E">
              <w:rPr>
                <w:rFonts w:ascii="仿宋_GB2312" w:hAnsi="BatangChe" w:hint="eastAsia"/>
                <w:color w:val="000000" w:themeColor="text1"/>
                <w:sz w:val="21"/>
                <w:szCs w:val="21"/>
              </w:rPr>
              <w:t>。</w:t>
            </w:r>
          </w:p>
          <w:p w:rsidR="00FA4337" w:rsidRPr="00FA4337" w:rsidRDefault="00FA4337" w:rsidP="004523E0">
            <w:pPr>
              <w:spacing w:line="320" w:lineRule="exact"/>
              <w:ind w:firstLine="0"/>
              <w:rPr>
                <w:rFonts w:ascii="仿宋_GB2312" w:hAnsi="宋体"/>
                <w:color w:val="000000" w:themeColor="text1"/>
                <w:sz w:val="21"/>
                <w:szCs w:val="21"/>
              </w:rPr>
            </w:pPr>
          </w:p>
        </w:tc>
        <w:tc>
          <w:tcPr>
            <w:tcW w:w="2835" w:type="dxa"/>
          </w:tcPr>
          <w:p w:rsidR="00FA4337" w:rsidRPr="00FA4337" w:rsidRDefault="00FA4337" w:rsidP="009A385E">
            <w:pPr>
              <w:spacing w:line="320" w:lineRule="exact"/>
              <w:ind w:firstLine="0"/>
              <w:rPr>
                <w:rFonts w:ascii="仿宋_GB2312" w:hAnsi="宋体"/>
                <w:color w:val="000000" w:themeColor="text1"/>
                <w:sz w:val="21"/>
                <w:szCs w:val="21"/>
              </w:rPr>
            </w:pPr>
            <w:r w:rsidRPr="00C42A24">
              <w:rPr>
                <w:rFonts w:ascii="仿宋_GB2312" w:hAnsi="宋体" w:hint="eastAsia"/>
                <w:color w:val="000000" w:themeColor="text1"/>
                <w:sz w:val="21"/>
                <w:szCs w:val="21"/>
              </w:rPr>
              <w:t>含毒性中药饮片、按麻醉药品管理的中药饮片处方</w:t>
            </w:r>
            <w:r w:rsidR="00C42A24">
              <w:rPr>
                <w:rFonts w:ascii="仿宋_GB2312" w:hAnsi="宋体" w:hint="eastAsia"/>
                <w:color w:val="000000" w:themeColor="text1"/>
                <w:sz w:val="21"/>
                <w:szCs w:val="21"/>
              </w:rPr>
              <w:t>,</w:t>
            </w:r>
            <w:r w:rsidRPr="00C42A24">
              <w:rPr>
                <w:rFonts w:ascii="仿宋_GB2312" w:hAnsi="宋体" w:hint="eastAsia"/>
                <w:color w:val="000000" w:themeColor="text1"/>
                <w:sz w:val="21"/>
                <w:szCs w:val="21"/>
              </w:rPr>
              <w:t>调剂不符合规定，每张扣</w:t>
            </w:r>
            <w:r w:rsidRPr="00FA4337">
              <w:rPr>
                <w:rFonts w:ascii="仿宋_GB2312" w:hAnsi="宋体" w:hint="eastAsia"/>
                <w:color w:val="000000" w:themeColor="text1"/>
                <w:sz w:val="21"/>
                <w:szCs w:val="21"/>
              </w:rPr>
              <w:t>0.2</w:t>
            </w:r>
            <w:r w:rsidRPr="00C42A24">
              <w:rPr>
                <w:rFonts w:ascii="仿宋_GB2312" w:hAnsi="宋体" w:hint="eastAsia"/>
                <w:color w:val="000000" w:themeColor="text1"/>
                <w:sz w:val="21"/>
                <w:szCs w:val="21"/>
              </w:rPr>
              <w:t>分，处方保留不符合规定的，扣</w:t>
            </w:r>
            <w:r w:rsidRPr="00FA4337">
              <w:rPr>
                <w:rFonts w:ascii="仿宋_GB2312" w:hAnsi="宋体" w:hint="eastAsia"/>
                <w:color w:val="000000" w:themeColor="text1"/>
                <w:sz w:val="21"/>
                <w:szCs w:val="21"/>
              </w:rPr>
              <w:t>3</w:t>
            </w:r>
            <w:r w:rsidRPr="00C42A24">
              <w:rPr>
                <w:rFonts w:ascii="仿宋_GB2312" w:hAnsi="宋体" w:hint="eastAsia"/>
                <w:color w:val="000000" w:themeColor="text1"/>
                <w:sz w:val="21"/>
                <w:szCs w:val="21"/>
              </w:rPr>
              <w:t>分</w:t>
            </w:r>
          </w:p>
        </w:tc>
        <w:tc>
          <w:tcPr>
            <w:tcW w:w="708" w:type="dxa"/>
            <w:vAlign w:val="center"/>
          </w:tcPr>
          <w:p w:rsidR="00FA4337" w:rsidRPr="00FA4337" w:rsidRDefault="00FA4337">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5</w:t>
            </w:r>
          </w:p>
        </w:tc>
        <w:tc>
          <w:tcPr>
            <w:tcW w:w="1528" w:type="dxa"/>
          </w:tcPr>
          <w:p w:rsidR="00FA4337" w:rsidRDefault="00FA4337">
            <w:pPr>
              <w:spacing w:line="320" w:lineRule="exact"/>
              <w:ind w:firstLine="0"/>
              <w:jc w:val="center"/>
              <w:rPr>
                <w:rFonts w:ascii="仿宋_GB2312" w:hAnsi="宋体"/>
                <w:kern w:val="0"/>
                <w:sz w:val="21"/>
                <w:szCs w:val="21"/>
              </w:rPr>
            </w:pPr>
          </w:p>
        </w:tc>
      </w:tr>
      <w:tr w:rsidR="00FA4337">
        <w:trPr>
          <w:cantSplit/>
          <w:trHeight w:val="860"/>
          <w:jc w:val="center"/>
        </w:trPr>
        <w:tc>
          <w:tcPr>
            <w:tcW w:w="2707" w:type="dxa"/>
            <w:vMerge/>
          </w:tcPr>
          <w:p w:rsidR="00FA4337" w:rsidRDefault="00FA4337">
            <w:pPr>
              <w:spacing w:line="320" w:lineRule="exact"/>
              <w:ind w:firstLine="0"/>
              <w:rPr>
                <w:rFonts w:ascii="仿宋_GB2312" w:hAnsi="BatangChe"/>
                <w:color w:val="000000" w:themeColor="text1"/>
                <w:sz w:val="21"/>
                <w:szCs w:val="21"/>
              </w:rPr>
            </w:pPr>
          </w:p>
        </w:tc>
        <w:tc>
          <w:tcPr>
            <w:tcW w:w="3827" w:type="dxa"/>
          </w:tcPr>
          <w:p w:rsidR="00FA4337" w:rsidRPr="00FA4337" w:rsidRDefault="00FA4337" w:rsidP="00F040EF">
            <w:pPr>
              <w:spacing w:line="320" w:lineRule="exact"/>
              <w:ind w:firstLine="0"/>
              <w:rPr>
                <w:rFonts w:ascii="仿宋_GB2312" w:hAnsi="BatangChe"/>
                <w:color w:val="000000" w:themeColor="text1"/>
                <w:sz w:val="21"/>
                <w:szCs w:val="21"/>
              </w:rPr>
            </w:pPr>
            <w:r w:rsidRPr="00FA4337">
              <w:rPr>
                <w:rFonts w:ascii="仿宋_GB2312" w:hAnsi="BatangChe" w:hint="eastAsia"/>
                <w:color w:val="000000" w:themeColor="text1"/>
                <w:sz w:val="21"/>
                <w:szCs w:val="21"/>
              </w:rPr>
              <w:t>5.3</w:t>
            </w:r>
            <w:r w:rsidR="009A385E" w:rsidRPr="00A848F4">
              <w:rPr>
                <w:rFonts w:ascii="仿宋_GB2312" w:hAnsi="BatangChe" w:hint="eastAsia"/>
                <w:color w:val="000000" w:themeColor="text1"/>
                <w:sz w:val="21"/>
                <w:szCs w:val="21"/>
              </w:rPr>
              <w:t>含</w:t>
            </w:r>
            <w:r w:rsidRPr="00FA4337">
              <w:rPr>
                <w:rFonts w:ascii="仿宋_GB2312" w:hAnsi="BatangChe" w:hint="eastAsia"/>
                <w:color w:val="000000" w:themeColor="text1"/>
                <w:sz w:val="21"/>
                <w:szCs w:val="21"/>
              </w:rPr>
              <w:t>毒性</w:t>
            </w:r>
            <w:r w:rsidR="009A385E" w:rsidRPr="00A848F4">
              <w:rPr>
                <w:rFonts w:ascii="仿宋_GB2312" w:hAnsi="BatangChe" w:hint="eastAsia"/>
                <w:color w:val="000000" w:themeColor="text1"/>
                <w:sz w:val="21"/>
                <w:szCs w:val="21"/>
              </w:rPr>
              <w:t>饮片</w:t>
            </w:r>
            <w:r w:rsidRPr="00FA4337">
              <w:rPr>
                <w:rFonts w:ascii="仿宋_GB2312" w:hAnsi="BatangChe" w:hint="eastAsia"/>
                <w:color w:val="000000" w:themeColor="text1"/>
                <w:sz w:val="21"/>
                <w:szCs w:val="21"/>
              </w:rPr>
              <w:t>、超剂量使用</w:t>
            </w:r>
            <w:r w:rsidR="00A848F4">
              <w:rPr>
                <w:rFonts w:ascii="仿宋_GB2312" w:hAnsi="BatangChe" w:hint="eastAsia"/>
                <w:color w:val="000000" w:themeColor="text1"/>
                <w:sz w:val="21"/>
                <w:szCs w:val="21"/>
              </w:rPr>
              <w:t>药</w:t>
            </w:r>
            <w:r w:rsidR="009A385E" w:rsidRPr="00A848F4">
              <w:rPr>
                <w:rFonts w:ascii="仿宋_GB2312" w:hAnsi="BatangChe" w:hint="eastAsia"/>
                <w:color w:val="000000" w:themeColor="text1"/>
                <w:sz w:val="21"/>
                <w:szCs w:val="21"/>
              </w:rPr>
              <w:t>饮片</w:t>
            </w:r>
            <w:r w:rsidRPr="00FA4337">
              <w:rPr>
                <w:rFonts w:ascii="仿宋_GB2312" w:hAnsi="BatangChe" w:hint="eastAsia"/>
                <w:color w:val="000000" w:themeColor="text1"/>
                <w:sz w:val="21"/>
                <w:szCs w:val="21"/>
              </w:rPr>
              <w:t>、十八反十九畏的处方需要医生双签字，签字应与留样一致</w:t>
            </w:r>
          </w:p>
        </w:tc>
        <w:tc>
          <w:tcPr>
            <w:tcW w:w="2441" w:type="dxa"/>
          </w:tcPr>
          <w:p w:rsidR="00FA4337" w:rsidRPr="00FA4337" w:rsidRDefault="00FA4337" w:rsidP="00F040EF">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查阅相关资料，并抽取上年处方10张</w:t>
            </w:r>
          </w:p>
        </w:tc>
        <w:tc>
          <w:tcPr>
            <w:tcW w:w="2835" w:type="dxa"/>
          </w:tcPr>
          <w:p w:rsidR="00FA4337" w:rsidRPr="00FA4337" w:rsidRDefault="00FA4337" w:rsidP="00F040EF">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没有双签字的，每张扣0.2分，签字与留样不一致的，每张扣0.5分</w:t>
            </w:r>
          </w:p>
        </w:tc>
        <w:tc>
          <w:tcPr>
            <w:tcW w:w="708" w:type="dxa"/>
            <w:vAlign w:val="center"/>
          </w:tcPr>
          <w:p w:rsidR="00FA4337" w:rsidRPr="00FA4337" w:rsidRDefault="00393D4D">
            <w:pPr>
              <w:spacing w:line="320" w:lineRule="exact"/>
              <w:ind w:firstLine="0"/>
              <w:jc w:val="center"/>
              <w:rPr>
                <w:rFonts w:ascii="仿宋_GB2312" w:hAnsi="宋体"/>
                <w:color w:val="000000" w:themeColor="text1"/>
                <w:kern w:val="0"/>
                <w:sz w:val="21"/>
                <w:szCs w:val="21"/>
              </w:rPr>
            </w:pPr>
            <w:r>
              <w:rPr>
                <w:rFonts w:ascii="仿宋_GB2312" w:hAnsi="宋体" w:hint="eastAsia"/>
                <w:color w:val="000000" w:themeColor="text1"/>
                <w:kern w:val="0"/>
                <w:sz w:val="21"/>
                <w:szCs w:val="21"/>
              </w:rPr>
              <w:t>5</w:t>
            </w:r>
          </w:p>
        </w:tc>
        <w:tc>
          <w:tcPr>
            <w:tcW w:w="1528" w:type="dxa"/>
          </w:tcPr>
          <w:p w:rsidR="00FA4337" w:rsidRDefault="00FA4337">
            <w:pPr>
              <w:spacing w:line="320" w:lineRule="exact"/>
              <w:ind w:firstLine="0"/>
              <w:jc w:val="center"/>
              <w:rPr>
                <w:rFonts w:ascii="仿宋_GB2312" w:hAnsi="宋体"/>
                <w:kern w:val="0"/>
                <w:sz w:val="21"/>
                <w:szCs w:val="21"/>
              </w:rPr>
            </w:pPr>
          </w:p>
        </w:tc>
      </w:tr>
      <w:tr w:rsidR="00FA4337">
        <w:trPr>
          <w:cantSplit/>
          <w:trHeight w:val="582"/>
          <w:jc w:val="center"/>
        </w:trPr>
        <w:tc>
          <w:tcPr>
            <w:tcW w:w="2707" w:type="dxa"/>
            <w:vMerge w:val="restart"/>
          </w:tcPr>
          <w:p w:rsidR="00FA4337" w:rsidRPr="00FA4337" w:rsidRDefault="00FA4337">
            <w:pPr>
              <w:spacing w:line="320" w:lineRule="exact"/>
              <w:ind w:firstLine="0"/>
              <w:outlineLvl w:val="1"/>
              <w:rPr>
                <w:rFonts w:ascii="仿宋_GB2312" w:hAnsi="仿宋"/>
                <w:color w:val="000000" w:themeColor="text1"/>
                <w:sz w:val="21"/>
                <w:szCs w:val="21"/>
              </w:rPr>
            </w:pPr>
            <w:r w:rsidRPr="00FA4337">
              <w:rPr>
                <w:rFonts w:ascii="仿宋_GB2312" w:hAnsi="BatangChe" w:hint="eastAsia"/>
                <w:color w:val="000000" w:themeColor="text1"/>
                <w:sz w:val="21"/>
                <w:szCs w:val="21"/>
              </w:rPr>
              <w:lastRenderedPageBreak/>
              <w:t>6.落实中药饮片处方专项点评制度（10）</w:t>
            </w:r>
          </w:p>
          <w:p w:rsidR="00FA4337" w:rsidRPr="00FA4337" w:rsidRDefault="00FA4337">
            <w:pPr>
              <w:spacing w:line="320" w:lineRule="exact"/>
              <w:ind w:firstLine="0"/>
              <w:rPr>
                <w:rFonts w:ascii="仿宋_GB2312" w:hAnsi="宋体"/>
                <w:color w:val="000000" w:themeColor="text1"/>
                <w:sz w:val="21"/>
                <w:szCs w:val="21"/>
              </w:rPr>
            </w:pPr>
          </w:p>
        </w:tc>
        <w:tc>
          <w:tcPr>
            <w:tcW w:w="3827" w:type="dxa"/>
          </w:tcPr>
          <w:p w:rsidR="00FA4337" w:rsidRPr="00FA4337" w:rsidRDefault="00393D4D">
            <w:pPr>
              <w:spacing w:line="320" w:lineRule="exact"/>
              <w:ind w:firstLine="0"/>
              <w:rPr>
                <w:rFonts w:ascii="仿宋_GB2312" w:hAnsi="宋体"/>
                <w:color w:val="000000" w:themeColor="text1"/>
                <w:sz w:val="21"/>
                <w:szCs w:val="21"/>
              </w:rPr>
            </w:pPr>
            <w:r>
              <w:rPr>
                <w:rFonts w:ascii="仿宋_GB2312" w:hAnsi="宋体" w:hint="eastAsia"/>
                <w:color w:val="000000" w:themeColor="text1"/>
                <w:sz w:val="21"/>
                <w:szCs w:val="21"/>
              </w:rPr>
              <w:t>6.1</w:t>
            </w:r>
            <w:r w:rsidR="00FA4337" w:rsidRPr="00FA4337">
              <w:rPr>
                <w:rFonts w:ascii="仿宋_GB2312" w:hAnsi="宋体" w:hint="eastAsia"/>
                <w:color w:val="000000" w:themeColor="text1"/>
                <w:sz w:val="21"/>
                <w:szCs w:val="21"/>
              </w:rPr>
              <w:t>建立中药饮片处方点评制度，组织健全，责任明确，有处方点评实施细则</w:t>
            </w:r>
            <w:bookmarkStart w:id="0" w:name="_GoBack"/>
            <w:bookmarkEnd w:id="0"/>
          </w:p>
        </w:tc>
        <w:tc>
          <w:tcPr>
            <w:tcW w:w="2441" w:type="dxa"/>
          </w:tcPr>
          <w:p w:rsidR="00FA4337" w:rsidRPr="00FA4337" w:rsidRDefault="00FA4337">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查看相关资料</w:t>
            </w:r>
            <w:r w:rsidR="00A160EE" w:rsidRPr="001C2603">
              <w:rPr>
                <w:rFonts w:ascii="仿宋_GB2312" w:hAnsi="宋体" w:hint="eastAsia"/>
                <w:color w:val="000000" w:themeColor="text1"/>
                <w:sz w:val="21"/>
                <w:szCs w:val="21"/>
              </w:rPr>
              <w:t>及落实情况</w:t>
            </w:r>
            <w:r w:rsidRPr="001C2603">
              <w:rPr>
                <w:rFonts w:ascii="仿宋_GB2312" w:hAnsi="宋体" w:hint="eastAsia"/>
                <w:color w:val="000000" w:themeColor="text1"/>
                <w:sz w:val="21"/>
                <w:szCs w:val="21"/>
              </w:rPr>
              <w:t>。</w:t>
            </w:r>
          </w:p>
        </w:tc>
        <w:tc>
          <w:tcPr>
            <w:tcW w:w="2835" w:type="dxa"/>
          </w:tcPr>
          <w:p w:rsidR="00FA4337" w:rsidRPr="00FA4337" w:rsidRDefault="00FA4337">
            <w:pPr>
              <w:spacing w:line="320" w:lineRule="exact"/>
              <w:ind w:firstLine="0"/>
              <w:rPr>
                <w:rFonts w:ascii="仿宋_GB2312" w:hAnsi="宋体"/>
                <w:color w:val="000000" w:themeColor="text1"/>
                <w:kern w:val="0"/>
                <w:sz w:val="21"/>
                <w:szCs w:val="21"/>
              </w:rPr>
            </w:pPr>
            <w:r w:rsidRPr="00FA4337">
              <w:rPr>
                <w:rFonts w:ascii="仿宋_GB2312" w:hAnsi="宋体" w:hint="eastAsia"/>
                <w:color w:val="000000" w:themeColor="text1"/>
                <w:sz w:val="21"/>
                <w:szCs w:val="21"/>
              </w:rPr>
              <w:t>未建立点评制度，不得分；无处方点评实施细则，不得分</w:t>
            </w:r>
          </w:p>
        </w:tc>
        <w:tc>
          <w:tcPr>
            <w:tcW w:w="708" w:type="dxa"/>
            <w:vAlign w:val="center"/>
          </w:tcPr>
          <w:p w:rsidR="00FA4337" w:rsidRPr="00FA4337" w:rsidRDefault="00FA4337">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5</w:t>
            </w:r>
          </w:p>
        </w:tc>
        <w:tc>
          <w:tcPr>
            <w:tcW w:w="1528" w:type="dxa"/>
          </w:tcPr>
          <w:p w:rsidR="00FA4337" w:rsidRPr="00A160EE" w:rsidRDefault="00FA4337">
            <w:pPr>
              <w:spacing w:line="320" w:lineRule="exact"/>
              <w:ind w:firstLine="0"/>
              <w:jc w:val="center"/>
              <w:rPr>
                <w:rFonts w:ascii="仿宋_GB2312" w:hAnsi="宋体"/>
                <w:color w:val="FF0000"/>
                <w:kern w:val="0"/>
                <w:sz w:val="21"/>
                <w:szCs w:val="21"/>
              </w:rPr>
            </w:pPr>
          </w:p>
        </w:tc>
      </w:tr>
      <w:tr w:rsidR="00FA4337">
        <w:trPr>
          <w:cantSplit/>
          <w:trHeight w:val="582"/>
          <w:jc w:val="center"/>
        </w:trPr>
        <w:tc>
          <w:tcPr>
            <w:tcW w:w="2707" w:type="dxa"/>
            <w:vMerge/>
          </w:tcPr>
          <w:p w:rsidR="00FA4337" w:rsidRPr="00FA4337" w:rsidRDefault="00FA4337">
            <w:pPr>
              <w:spacing w:line="320" w:lineRule="exact"/>
              <w:ind w:firstLine="0"/>
              <w:outlineLvl w:val="1"/>
              <w:rPr>
                <w:rFonts w:ascii="仿宋_GB2312" w:hAnsi="BatangChe"/>
                <w:color w:val="000000" w:themeColor="text1"/>
                <w:sz w:val="21"/>
                <w:szCs w:val="21"/>
              </w:rPr>
            </w:pPr>
          </w:p>
        </w:tc>
        <w:tc>
          <w:tcPr>
            <w:tcW w:w="3827" w:type="dxa"/>
          </w:tcPr>
          <w:p w:rsidR="00FA4337" w:rsidRPr="00FA4337" w:rsidRDefault="00393D4D">
            <w:pPr>
              <w:spacing w:line="320" w:lineRule="exact"/>
              <w:ind w:firstLine="0"/>
              <w:rPr>
                <w:rFonts w:ascii="仿宋_GB2312" w:hAnsi="宋体"/>
                <w:color w:val="000000" w:themeColor="text1"/>
                <w:sz w:val="21"/>
                <w:szCs w:val="21"/>
              </w:rPr>
            </w:pPr>
            <w:r>
              <w:rPr>
                <w:rFonts w:ascii="仿宋_GB2312" w:hAnsi="宋体" w:hint="eastAsia"/>
                <w:color w:val="000000" w:themeColor="text1"/>
                <w:sz w:val="21"/>
                <w:szCs w:val="21"/>
              </w:rPr>
              <w:t>6.2</w:t>
            </w:r>
            <w:r w:rsidR="00FA4337" w:rsidRPr="00FA4337">
              <w:rPr>
                <w:rFonts w:ascii="仿宋_GB2312" w:hAnsi="宋体" w:hint="eastAsia"/>
                <w:color w:val="000000" w:themeColor="text1"/>
                <w:sz w:val="21"/>
                <w:szCs w:val="21"/>
              </w:rPr>
              <w:t>定期开展中药处方评价工作，发布结果，</w:t>
            </w:r>
            <w:r w:rsidR="00324F27">
              <w:rPr>
                <w:rFonts w:ascii="仿宋_GB2312" w:hAnsi="宋体" w:hint="eastAsia"/>
                <w:color w:val="000000" w:themeColor="text1"/>
                <w:sz w:val="21"/>
                <w:szCs w:val="21"/>
              </w:rPr>
              <w:t>至少每季度有一次点评或</w:t>
            </w:r>
            <w:r w:rsidR="008C0301" w:rsidRPr="008C0301">
              <w:rPr>
                <w:rFonts w:ascii="仿宋_GB2312" w:hAnsi="宋体" w:hint="eastAsia"/>
                <w:color w:val="000000" w:themeColor="text1"/>
                <w:sz w:val="21"/>
                <w:szCs w:val="21"/>
              </w:rPr>
              <w:t>公示</w:t>
            </w:r>
            <w:r w:rsidR="008C0301">
              <w:rPr>
                <w:rFonts w:ascii="仿宋_GB2312" w:hAnsi="宋体" w:hint="eastAsia"/>
                <w:color w:val="000000" w:themeColor="text1"/>
                <w:sz w:val="21"/>
                <w:szCs w:val="21"/>
              </w:rPr>
              <w:t>,</w:t>
            </w:r>
            <w:r w:rsidR="00FA4337" w:rsidRPr="00FA4337">
              <w:rPr>
                <w:rFonts w:ascii="仿宋_GB2312" w:hAnsi="宋体" w:hint="eastAsia"/>
                <w:color w:val="000000" w:themeColor="text1"/>
                <w:sz w:val="21"/>
                <w:szCs w:val="21"/>
              </w:rPr>
              <w:t>将点评结果纳入绩效考核体系，指导临床合理用药</w:t>
            </w:r>
          </w:p>
        </w:tc>
        <w:tc>
          <w:tcPr>
            <w:tcW w:w="2441" w:type="dxa"/>
          </w:tcPr>
          <w:p w:rsidR="00FA4337" w:rsidRPr="00FA4337" w:rsidRDefault="00FA4337">
            <w:pPr>
              <w:spacing w:line="320" w:lineRule="exact"/>
              <w:ind w:firstLine="0"/>
              <w:rPr>
                <w:rFonts w:ascii="仿宋_GB2312" w:hAnsi="宋体"/>
                <w:color w:val="000000" w:themeColor="text1"/>
                <w:sz w:val="21"/>
                <w:szCs w:val="21"/>
              </w:rPr>
            </w:pPr>
            <w:r w:rsidRPr="00FA4337">
              <w:rPr>
                <w:rFonts w:ascii="仿宋_GB2312" w:hAnsi="宋体" w:hint="eastAsia"/>
                <w:color w:val="000000" w:themeColor="text1"/>
                <w:sz w:val="21"/>
                <w:szCs w:val="21"/>
              </w:rPr>
              <w:t>查阅相关资料</w:t>
            </w:r>
          </w:p>
        </w:tc>
        <w:tc>
          <w:tcPr>
            <w:tcW w:w="2835" w:type="dxa"/>
          </w:tcPr>
          <w:p w:rsidR="00FA4337" w:rsidRPr="00FA4337" w:rsidRDefault="00334613">
            <w:pPr>
              <w:spacing w:line="320" w:lineRule="exact"/>
              <w:ind w:firstLine="0"/>
              <w:rPr>
                <w:rFonts w:ascii="仿宋_GB2312" w:hAnsi="宋体"/>
                <w:color w:val="000000" w:themeColor="text1"/>
                <w:sz w:val="21"/>
                <w:szCs w:val="21"/>
              </w:rPr>
            </w:pPr>
            <w:r>
              <w:rPr>
                <w:rFonts w:ascii="仿宋_GB2312" w:hAnsi="宋体" w:hint="eastAsia"/>
                <w:color w:val="000000" w:themeColor="text1"/>
                <w:sz w:val="21"/>
                <w:szCs w:val="21"/>
              </w:rPr>
              <w:t>未开展中药处方点评工作</w:t>
            </w:r>
            <w:r w:rsidR="008C6367">
              <w:rPr>
                <w:rFonts w:ascii="仿宋_GB2312" w:hAnsi="宋体" w:hint="eastAsia"/>
                <w:color w:val="000000" w:themeColor="text1"/>
                <w:sz w:val="21"/>
                <w:szCs w:val="21"/>
              </w:rPr>
              <w:t>，不得分；</w:t>
            </w:r>
            <w:r w:rsidR="00FA4337" w:rsidRPr="00FA4337">
              <w:rPr>
                <w:rFonts w:ascii="仿宋_GB2312" w:hAnsi="宋体" w:hint="eastAsia"/>
                <w:color w:val="000000" w:themeColor="text1"/>
                <w:sz w:val="21"/>
                <w:szCs w:val="21"/>
              </w:rPr>
              <w:t>评价内容不完善，扣2分；评价结果未纳入绩效考核体系，扣1分。</w:t>
            </w:r>
          </w:p>
        </w:tc>
        <w:tc>
          <w:tcPr>
            <w:tcW w:w="708" w:type="dxa"/>
            <w:vAlign w:val="center"/>
          </w:tcPr>
          <w:p w:rsidR="00FA4337" w:rsidRPr="00FA4337" w:rsidRDefault="00FA4337">
            <w:pPr>
              <w:spacing w:line="320" w:lineRule="exact"/>
              <w:ind w:firstLine="0"/>
              <w:jc w:val="center"/>
              <w:rPr>
                <w:rFonts w:ascii="仿宋_GB2312" w:hAnsi="宋体"/>
                <w:color w:val="000000" w:themeColor="text1"/>
                <w:kern w:val="0"/>
                <w:sz w:val="21"/>
                <w:szCs w:val="21"/>
              </w:rPr>
            </w:pPr>
            <w:r w:rsidRPr="00FA4337">
              <w:rPr>
                <w:rFonts w:ascii="仿宋_GB2312" w:hAnsi="宋体" w:hint="eastAsia"/>
                <w:color w:val="000000" w:themeColor="text1"/>
                <w:kern w:val="0"/>
                <w:sz w:val="21"/>
                <w:szCs w:val="21"/>
              </w:rPr>
              <w:t>5</w:t>
            </w:r>
          </w:p>
        </w:tc>
        <w:tc>
          <w:tcPr>
            <w:tcW w:w="1528" w:type="dxa"/>
          </w:tcPr>
          <w:p w:rsidR="00FA4337" w:rsidRDefault="00FA4337">
            <w:pPr>
              <w:spacing w:line="320" w:lineRule="exact"/>
              <w:ind w:firstLine="0"/>
              <w:jc w:val="center"/>
              <w:rPr>
                <w:rFonts w:ascii="仿宋_GB2312" w:hAnsi="宋体"/>
                <w:kern w:val="0"/>
                <w:sz w:val="21"/>
                <w:szCs w:val="21"/>
              </w:rPr>
            </w:pPr>
          </w:p>
        </w:tc>
      </w:tr>
    </w:tbl>
    <w:p w:rsidR="009C72CD" w:rsidRDefault="009C72CD"/>
    <w:sectPr w:rsidR="009C72CD" w:rsidSect="009C72CD">
      <w:pgSz w:w="16838" w:h="11906" w:orient="landscape"/>
      <w:pgMar w:top="1800" w:right="1440" w:bottom="1800" w:left="1440" w:header="851" w:footer="992" w:gutter="0"/>
      <w:cols w:space="425"/>
      <w:docGrid w:type="lines" w:linePitch="4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218E7" w:rsidRDefault="00A218E7" w:rsidP="00A853BF">
      <w:pPr>
        <w:spacing w:line="240" w:lineRule="auto"/>
      </w:pPr>
      <w:r>
        <w:separator/>
      </w:r>
    </w:p>
  </w:endnote>
  <w:endnote w:type="continuationSeparator" w:id="1">
    <w:p w:rsidR="00A218E7" w:rsidRDefault="00A218E7" w:rsidP="00A853B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BatangChe">
    <w:panose1 w:val="02030609000101010101"/>
    <w:charset w:val="81"/>
    <w:family w:val="modern"/>
    <w:pitch w:val="fixed"/>
    <w:sig w:usb0="B00002AF" w:usb1="69D77CFB" w:usb2="00000030" w:usb3="00000000" w:csb0="0008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218E7" w:rsidRDefault="00A218E7" w:rsidP="00A853BF">
      <w:pPr>
        <w:spacing w:line="240" w:lineRule="auto"/>
      </w:pPr>
      <w:r>
        <w:separator/>
      </w:r>
    </w:p>
  </w:footnote>
  <w:footnote w:type="continuationSeparator" w:id="1">
    <w:p w:rsidR="00A218E7" w:rsidRDefault="00A218E7" w:rsidP="00A853BF">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bordersDoNotSurroundHeader/>
  <w:bordersDoNotSurroundFooter/>
  <w:defaultTabStop w:val="420"/>
  <w:drawingGridHorizontalSpacing w:val="150"/>
  <w:drawingGridVerticalSpacing w:val="204"/>
  <w:displayHorizontalDrawingGridEvery w:val="0"/>
  <w:displayVerticalDrawingGridEvery w:val="2"/>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77DB2"/>
    <w:rsid w:val="00005668"/>
    <w:rsid w:val="000360FF"/>
    <w:rsid w:val="000E0282"/>
    <w:rsid w:val="001100E0"/>
    <w:rsid w:val="001C2603"/>
    <w:rsid w:val="001C2CD7"/>
    <w:rsid w:val="00266137"/>
    <w:rsid w:val="002D64D0"/>
    <w:rsid w:val="002D6EC6"/>
    <w:rsid w:val="002E34EE"/>
    <w:rsid w:val="00305DC2"/>
    <w:rsid w:val="00324F27"/>
    <w:rsid w:val="00333FB9"/>
    <w:rsid w:val="00334613"/>
    <w:rsid w:val="00393D4D"/>
    <w:rsid w:val="003C72DD"/>
    <w:rsid w:val="003D17EF"/>
    <w:rsid w:val="003D6077"/>
    <w:rsid w:val="00400300"/>
    <w:rsid w:val="00452D99"/>
    <w:rsid w:val="00456DF5"/>
    <w:rsid w:val="00457F7A"/>
    <w:rsid w:val="004D498D"/>
    <w:rsid w:val="004E3AC9"/>
    <w:rsid w:val="004F5E84"/>
    <w:rsid w:val="0065238F"/>
    <w:rsid w:val="006730E0"/>
    <w:rsid w:val="00687340"/>
    <w:rsid w:val="006C5B14"/>
    <w:rsid w:val="006D32C4"/>
    <w:rsid w:val="00765D55"/>
    <w:rsid w:val="007C3CA1"/>
    <w:rsid w:val="007D40EA"/>
    <w:rsid w:val="00805953"/>
    <w:rsid w:val="00805959"/>
    <w:rsid w:val="008136DF"/>
    <w:rsid w:val="008352BF"/>
    <w:rsid w:val="00861CA6"/>
    <w:rsid w:val="008741B5"/>
    <w:rsid w:val="008C0301"/>
    <w:rsid w:val="008C6367"/>
    <w:rsid w:val="00964DD4"/>
    <w:rsid w:val="009A385E"/>
    <w:rsid w:val="009C7049"/>
    <w:rsid w:val="009C72CD"/>
    <w:rsid w:val="00A160EE"/>
    <w:rsid w:val="00A218E7"/>
    <w:rsid w:val="00A404BD"/>
    <w:rsid w:val="00A432D5"/>
    <w:rsid w:val="00A462CA"/>
    <w:rsid w:val="00A510F5"/>
    <w:rsid w:val="00A848F4"/>
    <w:rsid w:val="00A853BF"/>
    <w:rsid w:val="00B0039D"/>
    <w:rsid w:val="00B13530"/>
    <w:rsid w:val="00B23851"/>
    <w:rsid w:val="00B342C5"/>
    <w:rsid w:val="00B81A4E"/>
    <w:rsid w:val="00B82E6E"/>
    <w:rsid w:val="00B83CE3"/>
    <w:rsid w:val="00C42A24"/>
    <w:rsid w:val="00C74051"/>
    <w:rsid w:val="00C77DB2"/>
    <w:rsid w:val="00C817F7"/>
    <w:rsid w:val="00D324D7"/>
    <w:rsid w:val="00D533B6"/>
    <w:rsid w:val="00D8743B"/>
    <w:rsid w:val="00E160D7"/>
    <w:rsid w:val="00E559BE"/>
    <w:rsid w:val="00EB0964"/>
    <w:rsid w:val="00EB231B"/>
    <w:rsid w:val="00ED6B15"/>
    <w:rsid w:val="00F118F1"/>
    <w:rsid w:val="00F13A0D"/>
    <w:rsid w:val="00F16D97"/>
    <w:rsid w:val="00F80C37"/>
    <w:rsid w:val="00FA4337"/>
    <w:rsid w:val="14822780"/>
    <w:rsid w:val="372A74DC"/>
    <w:rsid w:val="53CA2F5B"/>
    <w:rsid w:val="5BD75C08"/>
    <w:rsid w:val="6A285A5E"/>
    <w:rsid w:val="753D53AE"/>
    <w:rsid w:val="78B660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72CD"/>
    <w:pPr>
      <w:widowControl w:val="0"/>
      <w:adjustRightInd w:val="0"/>
      <w:snapToGrid w:val="0"/>
      <w:spacing w:line="300" w:lineRule="auto"/>
      <w:ind w:firstLine="618"/>
      <w:jc w:val="both"/>
    </w:pPr>
    <w:rPr>
      <w:rFonts w:ascii="Times New Roman" w:eastAsia="仿宋_GB2312" w:hAnsi="Times New Roman" w:cs="Times New Roman"/>
      <w:kern w:val="2"/>
      <w:sz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9C72CD"/>
    <w:pPr>
      <w:tabs>
        <w:tab w:val="center" w:pos="4153"/>
        <w:tab w:val="right" w:pos="8306"/>
      </w:tabs>
      <w:adjustRightInd/>
      <w:spacing w:line="240" w:lineRule="auto"/>
      <w:ind w:firstLine="0"/>
      <w:jc w:val="left"/>
    </w:pPr>
    <w:rPr>
      <w:rFonts w:asciiTheme="minorHAnsi" w:eastAsiaTheme="minorEastAsia" w:hAnsiTheme="minorHAnsi" w:cstheme="minorBidi"/>
      <w:sz w:val="18"/>
      <w:szCs w:val="18"/>
    </w:rPr>
  </w:style>
  <w:style w:type="paragraph" w:styleId="a4">
    <w:name w:val="header"/>
    <w:basedOn w:val="a"/>
    <w:link w:val="Char0"/>
    <w:uiPriority w:val="99"/>
    <w:unhideWhenUsed/>
    <w:qFormat/>
    <w:rsid w:val="009C72CD"/>
    <w:pPr>
      <w:pBdr>
        <w:bottom w:val="single" w:sz="6" w:space="1" w:color="auto"/>
      </w:pBdr>
      <w:tabs>
        <w:tab w:val="center" w:pos="4153"/>
        <w:tab w:val="right" w:pos="8306"/>
      </w:tabs>
      <w:adjustRightInd/>
      <w:spacing w:line="240" w:lineRule="auto"/>
      <w:ind w:firstLine="0"/>
      <w:jc w:val="center"/>
    </w:pPr>
    <w:rPr>
      <w:rFonts w:asciiTheme="minorHAnsi" w:eastAsiaTheme="minorEastAsia" w:hAnsiTheme="minorHAnsi" w:cstheme="minorBidi"/>
      <w:sz w:val="18"/>
      <w:szCs w:val="18"/>
    </w:rPr>
  </w:style>
  <w:style w:type="character" w:customStyle="1" w:styleId="Char0">
    <w:name w:val="页眉 Char"/>
    <w:basedOn w:val="a0"/>
    <w:link w:val="a4"/>
    <w:uiPriority w:val="99"/>
    <w:semiHidden/>
    <w:rsid w:val="009C72CD"/>
    <w:rPr>
      <w:sz w:val="18"/>
      <w:szCs w:val="18"/>
    </w:rPr>
  </w:style>
  <w:style w:type="character" w:customStyle="1" w:styleId="Char">
    <w:name w:val="页脚 Char"/>
    <w:basedOn w:val="a0"/>
    <w:link w:val="a3"/>
    <w:uiPriority w:val="99"/>
    <w:semiHidden/>
    <w:qFormat/>
    <w:rsid w:val="009C72CD"/>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1994</TotalTime>
  <Pages>5</Pages>
  <Words>419</Words>
  <Characters>2391</Characters>
  <Application>Microsoft Office Word</Application>
  <DocSecurity>0</DocSecurity>
  <Lines>19</Lines>
  <Paragraphs>5</Paragraphs>
  <ScaleCrop>false</ScaleCrop>
  <Company/>
  <LinksUpToDate>false</LinksUpToDate>
  <CharactersWithSpaces>2805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WangYG</dc:creator>
  <cp:lastModifiedBy>WangYG</cp:lastModifiedBy>
  <cp:revision>51</cp:revision>
  <cp:lastPrinted>2016-06-14T07:06:00Z</cp:lastPrinted>
  <dcterms:created xsi:type="dcterms:W3CDTF">2016-06-13T02:38:00Z</dcterms:created>
  <dcterms:modified xsi:type="dcterms:W3CDTF">2016-06-22T06:13:00Z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2052-10.1.0.5740</vt:lpwstr>
  </property>
</Properties>
</file>