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right"/>
        <w:rPr>
          <w:rFonts w:ascii="仿宋_GB2312"/>
          <w:color w:val="FF0000"/>
          <w:sz w:val="44"/>
          <w:szCs w:val="44"/>
        </w:rPr>
      </w:pPr>
    </w:p>
    <w:p>
      <w:pPr>
        <w:widowControl/>
        <w:spacing w:line="600" w:lineRule="exact"/>
        <w:jc w:val="right"/>
        <w:rPr>
          <w:rFonts w:ascii="仿宋_GB2312"/>
          <w:color w:val="FF0000"/>
          <w:sz w:val="44"/>
          <w:szCs w:val="44"/>
        </w:rPr>
      </w:pPr>
    </w:p>
    <w:p>
      <w:pPr>
        <w:widowControl/>
        <w:spacing w:line="600" w:lineRule="exact"/>
        <w:jc w:val="right"/>
        <w:rPr>
          <w:rFonts w:ascii="仿宋_GB2312"/>
          <w:color w:val="FF0000"/>
          <w:sz w:val="44"/>
          <w:szCs w:val="44"/>
        </w:rPr>
      </w:pPr>
    </w:p>
    <w:p>
      <w:pPr>
        <w:widowControl/>
        <w:spacing w:line="600" w:lineRule="exact"/>
        <w:jc w:val="right"/>
        <w:rPr>
          <w:rFonts w:ascii="仿宋_GB2312"/>
          <w:color w:val="000000" w:themeColor="text1"/>
          <w:sz w:val="32"/>
          <w:szCs w:val="32"/>
        </w:rPr>
      </w:pPr>
      <w:r>
        <w:rPr>
          <w:rFonts w:hint="eastAsia" w:ascii="仿宋_GB2312"/>
          <w:color w:val="000000" w:themeColor="text1"/>
          <w:sz w:val="32"/>
          <w:szCs w:val="32"/>
        </w:rPr>
        <w:t>陕中医药函〔2016〕258号</w:t>
      </w:r>
    </w:p>
    <w:p>
      <w:pPr>
        <w:widowControl/>
        <w:spacing w:line="240" w:lineRule="exact"/>
        <w:rPr>
          <w:rFonts w:ascii="仿宋_GB2312"/>
          <w:color w:val="000000" w:themeColor="text1"/>
          <w:sz w:val="32"/>
          <w:szCs w:val="32"/>
        </w:rPr>
      </w:pP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陕西省中医药管理局关于召开省级重点建设项目暨基层中医药工作先进</w:t>
      </w:r>
      <w:bookmarkStart w:id="0" w:name="_GoBack"/>
      <w:bookmarkEnd w:id="0"/>
      <w:r>
        <w:rPr>
          <w:rFonts w:hint="eastAsia" w:ascii="方正小标宋简体" w:hAnsi="方正小标宋简体" w:eastAsia="方正小标宋简体" w:cs="方正小标宋简体"/>
          <w:sz w:val="44"/>
          <w:szCs w:val="44"/>
        </w:rPr>
        <w:t>单位创建、县镇一体化</w:t>
      </w: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工作推进会的通知</w:t>
      </w:r>
    </w:p>
    <w:p>
      <w:pPr>
        <w:spacing w:line="240" w:lineRule="exact"/>
        <w:ind w:firstLine="880" w:firstLineChars="200"/>
        <w:rPr>
          <w:rFonts w:ascii="方正小标宋简体" w:hAnsi="Calibri" w:eastAsia="方正小标宋简体" w:cs="Times New Roman"/>
          <w:color w:val="FF0000"/>
          <w:sz w:val="44"/>
          <w:szCs w:val="44"/>
        </w:rPr>
      </w:pPr>
    </w:p>
    <w:p>
      <w:pPr>
        <w:spacing w:line="560" w:lineRule="exact"/>
        <w:ind w:firstLine="640" w:firstLineChars="200"/>
        <w:jc w:val="left"/>
        <w:rPr>
          <w:rFonts w:ascii="仿宋" w:hAnsi="仿宋" w:eastAsia="仿宋"/>
          <w:color w:val="000000"/>
          <w:sz w:val="32"/>
          <w:szCs w:val="32"/>
        </w:rPr>
      </w:pPr>
      <w:r>
        <w:rPr>
          <w:rFonts w:hint="eastAsia" w:ascii="仿宋" w:hAnsi="仿宋" w:eastAsia="仿宋"/>
          <w:color w:val="000000"/>
          <w:sz w:val="32"/>
          <w:szCs w:val="32"/>
        </w:rPr>
        <w:t xml:space="preserve">各设区卫计局、中医药管理局，杨凌示范区社会事业局，西咸新区社会事务局 ，韩城市卫计局，神木、府谷县卫计局： </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为贯彻落实近期召开的“全国</w:t>
      </w:r>
      <w:r>
        <w:rPr>
          <w:rFonts w:hint="eastAsia" w:ascii="仿宋" w:hAnsi="仿宋" w:eastAsia="仿宋" w:cs="仿宋_GB2312"/>
          <w:bCs/>
          <w:kern w:val="0"/>
          <w:sz w:val="32"/>
          <w:szCs w:val="32"/>
        </w:rPr>
        <w:t>基层中医药服务能力提升工程‘十二五’总结暨‘十三五’行动计划启动视频会议</w:t>
      </w:r>
      <w:r>
        <w:rPr>
          <w:rFonts w:hint="eastAsia" w:ascii="仿宋" w:hAnsi="仿宋" w:eastAsia="仿宋"/>
          <w:color w:val="000000"/>
          <w:sz w:val="32"/>
          <w:szCs w:val="32"/>
        </w:rPr>
        <w:t>”精神，全面提升基层中医药服务能力。切实加强基层医疗机构中医诊疗区（中医馆）服务能力建设项目（含</w:t>
      </w:r>
      <w:r>
        <w:rPr>
          <w:rFonts w:hint="eastAsia" w:ascii="仿宋" w:hAnsi="仿宋" w:eastAsia="仿宋"/>
          <w:color w:val="000000"/>
          <w:sz w:val="32"/>
          <w:szCs w:val="32"/>
        </w:rPr>
        <w:tab/>
      </w:r>
      <w:r>
        <w:rPr>
          <w:rFonts w:hint="eastAsia" w:ascii="仿宋" w:hAnsi="仿宋" w:eastAsia="仿宋"/>
          <w:color w:val="000000"/>
          <w:sz w:val="32"/>
          <w:szCs w:val="32"/>
        </w:rPr>
        <w:t>基层适宜技术服务能力建设项目中乡镇卫生院建设项目），积极开展基层中医药工作先进单位创建，调研督导全省各县区级中医院开展县镇一体化建设进展等工作。经研究，我局将于11月底组织召开基层中医药工作推进会。现将有关事项通知如下：</w:t>
      </w:r>
    </w:p>
    <w:p>
      <w:pPr>
        <w:spacing w:line="560" w:lineRule="exact"/>
        <w:ind w:firstLine="640" w:firstLineChars="200"/>
        <w:rPr>
          <w:rFonts w:asciiTheme="majorEastAsia" w:hAnsiTheme="majorEastAsia" w:eastAsiaTheme="majorEastAsia"/>
          <w:color w:val="000000"/>
          <w:sz w:val="32"/>
          <w:szCs w:val="32"/>
        </w:rPr>
      </w:pPr>
      <w:r>
        <w:rPr>
          <w:rFonts w:hint="eastAsia" w:asciiTheme="majorEastAsia" w:hAnsiTheme="majorEastAsia" w:eastAsiaTheme="majorEastAsia"/>
          <w:color w:val="000000"/>
          <w:sz w:val="32"/>
          <w:szCs w:val="32"/>
        </w:rPr>
        <w:t>一、会议内容</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本次会议有四项内容：一是部署基层医疗机构中医诊疗区（中医馆）服务能力建设项目；各设区市总结2012年至2015年“基层适宜技术服务能力建设项目”中乡镇卫生院建设项目情况；二是各设区市汇报创建基层中医药工作先进单位工作进展情况；三是督促县镇一体化建设工作；四是请2016年申报创建省级基层中医药工作先进单位的相关负责人参加国家中医药管理局在我省召开的基层中医药工作座谈会。</w:t>
      </w:r>
    </w:p>
    <w:p>
      <w:pPr>
        <w:spacing w:line="560" w:lineRule="exact"/>
        <w:ind w:firstLine="630"/>
        <w:rPr>
          <w:rFonts w:asciiTheme="minorEastAsia" w:hAnsiTheme="minorEastAsia"/>
          <w:color w:val="000000"/>
          <w:sz w:val="32"/>
          <w:szCs w:val="32"/>
        </w:rPr>
      </w:pPr>
      <w:r>
        <w:rPr>
          <w:rFonts w:hint="eastAsia" w:asciiTheme="minorEastAsia" w:hAnsiTheme="minorEastAsia"/>
          <w:color w:val="000000"/>
          <w:sz w:val="32"/>
          <w:szCs w:val="32"/>
        </w:rPr>
        <w:t>二、会议时间地点</w:t>
      </w:r>
    </w:p>
    <w:p>
      <w:pPr>
        <w:spacing w:line="560" w:lineRule="exact"/>
        <w:ind w:firstLine="630"/>
        <w:rPr>
          <w:rFonts w:ascii="仿宋" w:hAnsi="仿宋" w:eastAsia="仿宋"/>
          <w:color w:val="000000"/>
          <w:sz w:val="32"/>
          <w:szCs w:val="32"/>
        </w:rPr>
      </w:pPr>
      <w:r>
        <w:rPr>
          <w:rFonts w:hint="eastAsia" w:ascii="仿宋" w:hAnsi="仿宋" w:eastAsia="仿宋"/>
          <w:color w:val="000000"/>
          <w:sz w:val="32"/>
          <w:szCs w:val="32"/>
        </w:rPr>
        <w:t>会议时间：初步定于2016年11月底；</w:t>
      </w:r>
    </w:p>
    <w:p>
      <w:pPr>
        <w:spacing w:line="560" w:lineRule="exact"/>
        <w:ind w:firstLine="630"/>
        <w:rPr>
          <w:rFonts w:ascii="仿宋" w:hAnsi="仿宋" w:eastAsia="仿宋"/>
          <w:color w:val="000000"/>
          <w:sz w:val="32"/>
          <w:szCs w:val="32"/>
        </w:rPr>
      </w:pPr>
      <w:r>
        <w:rPr>
          <w:rFonts w:hint="eastAsia" w:ascii="仿宋" w:hAnsi="仿宋" w:eastAsia="仿宋"/>
          <w:color w:val="000000"/>
          <w:sz w:val="32"/>
          <w:szCs w:val="32"/>
        </w:rPr>
        <w:t>会议地点：待定，另行通知。</w:t>
      </w:r>
    </w:p>
    <w:p>
      <w:pPr>
        <w:spacing w:line="560" w:lineRule="exact"/>
        <w:ind w:firstLine="630"/>
        <w:rPr>
          <w:rFonts w:asciiTheme="majorEastAsia" w:hAnsiTheme="majorEastAsia" w:eastAsiaTheme="majorEastAsia"/>
          <w:color w:val="000000"/>
          <w:sz w:val="32"/>
          <w:szCs w:val="32"/>
        </w:rPr>
      </w:pPr>
      <w:r>
        <w:rPr>
          <w:rFonts w:hint="eastAsia" w:asciiTheme="majorEastAsia" w:hAnsiTheme="majorEastAsia" w:eastAsiaTheme="majorEastAsia"/>
          <w:color w:val="000000"/>
          <w:sz w:val="32"/>
          <w:szCs w:val="32"/>
        </w:rPr>
        <w:t>三、参会人员</w:t>
      </w:r>
    </w:p>
    <w:p>
      <w:pPr>
        <w:spacing w:line="560" w:lineRule="exact"/>
        <w:ind w:firstLine="630"/>
        <w:rPr>
          <w:rFonts w:ascii="仿宋" w:hAnsi="仿宋" w:eastAsia="仿宋"/>
          <w:color w:val="000000"/>
          <w:sz w:val="32"/>
          <w:szCs w:val="32"/>
          <w:shd w:val="pct10" w:color="auto" w:fill="FFFFFF"/>
        </w:rPr>
      </w:pPr>
      <w:r>
        <w:rPr>
          <w:rFonts w:hint="eastAsia" w:ascii="仿宋" w:hAnsi="仿宋" w:eastAsia="仿宋"/>
          <w:color w:val="000000"/>
          <w:sz w:val="32"/>
          <w:szCs w:val="32"/>
        </w:rPr>
        <w:t>各设区市卫生计生主管中医工作局长或中医药管理局局长，主管中医工作的业务科长;各项目县区卫生计生局主管局长、科长。</w:t>
      </w:r>
    </w:p>
    <w:p>
      <w:pPr>
        <w:spacing w:line="560" w:lineRule="exact"/>
        <w:ind w:firstLine="630"/>
        <w:rPr>
          <w:rFonts w:asciiTheme="majorEastAsia" w:hAnsiTheme="majorEastAsia" w:eastAsiaTheme="majorEastAsia"/>
          <w:color w:val="000000"/>
          <w:sz w:val="32"/>
          <w:szCs w:val="32"/>
        </w:rPr>
      </w:pPr>
      <w:r>
        <w:rPr>
          <w:rFonts w:hint="eastAsia" w:asciiTheme="majorEastAsia" w:hAnsiTheme="majorEastAsia" w:eastAsiaTheme="majorEastAsia"/>
          <w:color w:val="000000"/>
          <w:sz w:val="32"/>
          <w:szCs w:val="32"/>
        </w:rPr>
        <w:t>四、会议要求</w:t>
      </w:r>
    </w:p>
    <w:p>
      <w:pPr>
        <w:spacing w:line="560" w:lineRule="exact"/>
        <w:ind w:left="2" w:firstLine="637" w:firstLineChars="199"/>
        <w:rPr>
          <w:rFonts w:ascii="仿宋" w:hAnsi="仿宋" w:eastAsia="仿宋"/>
          <w:sz w:val="32"/>
          <w:szCs w:val="32"/>
        </w:rPr>
      </w:pPr>
      <w:r>
        <w:rPr>
          <w:rFonts w:hint="eastAsia" w:ascii="仿宋" w:hAnsi="仿宋" w:eastAsia="仿宋"/>
          <w:sz w:val="32"/>
          <w:szCs w:val="32"/>
        </w:rPr>
        <w:t>请各设区市卫生计生局或中医药管理局负责人分别进行工作汇报，汇报的主要内容有：</w:t>
      </w:r>
    </w:p>
    <w:p>
      <w:pPr>
        <w:spacing w:line="560" w:lineRule="exact"/>
        <w:ind w:left="2" w:firstLine="637" w:firstLineChars="199"/>
        <w:rPr>
          <w:rFonts w:ascii="仿宋" w:hAnsi="仿宋" w:eastAsia="仿宋"/>
          <w:color w:val="000000"/>
          <w:sz w:val="32"/>
          <w:szCs w:val="32"/>
        </w:rPr>
      </w:pPr>
      <w:r>
        <w:rPr>
          <w:rFonts w:hint="eastAsia" w:ascii="仿宋" w:hAnsi="仿宋" w:eastAsia="仿宋"/>
          <w:sz w:val="32"/>
          <w:szCs w:val="32"/>
        </w:rPr>
        <w:t>1、辖区内</w:t>
      </w:r>
      <w:r>
        <w:rPr>
          <w:rFonts w:hint="eastAsia" w:ascii="仿宋" w:hAnsi="仿宋" w:eastAsia="仿宋"/>
          <w:color w:val="000000"/>
          <w:sz w:val="32"/>
          <w:szCs w:val="32"/>
        </w:rPr>
        <w:t>基层中医药适宜技术服务能力（2012-2015年）建设项目进展情况（具体名单见附件1）；</w:t>
      </w:r>
    </w:p>
    <w:p>
      <w:pPr>
        <w:spacing w:line="560" w:lineRule="exact"/>
        <w:ind w:left="2" w:firstLine="637" w:firstLineChars="199"/>
        <w:rPr>
          <w:rFonts w:ascii="仿宋" w:hAnsi="仿宋" w:eastAsia="仿宋"/>
          <w:color w:val="000000"/>
          <w:sz w:val="32"/>
          <w:szCs w:val="32"/>
        </w:rPr>
      </w:pPr>
      <w:r>
        <w:rPr>
          <w:rFonts w:hint="eastAsia" w:ascii="仿宋" w:hAnsi="仿宋" w:eastAsia="仿宋"/>
          <w:color w:val="000000"/>
          <w:sz w:val="32"/>
          <w:szCs w:val="32"/>
        </w:rPr>
        <w:t>2、辖区内创建基层中医药工作先进单位的安排部署情况；</w:t>
      </w:r>
    </w:p>
    <w:p>
      <w:pPr>
        <w:spacing w:line="560" w:lineRule="exact"/>
        <w:ind w:left="2" w:firstLine="637" w:firstLineChars="199"/>
        <w:rPr>
          <w:rFonts w:ascii="仿宋" w:hAnsi="仿宋" w:eastAsia="仿宋"/>
          <w:color w:val="000000"/>
          <w:sz w:val="32"/>
          <w:szCs w:val="32"/>
        </w:rPr>
      </w:pPr>
      <w:r>
        <w:rPr>
          <w:rFonts w:hint="eastAsia" w:ascii="仿宋" w:hAnsi="仿宋" w:eastAsia="仿宋"/>
          <w:color w:val="000000"/>
          <w:sz w:val="32"/>
          <w:szCs w:val="32"/>
        </w:rPr>
        <w:t>3、辖区内开展县镇一体化建设进展情况，存在的主要问题及解决措施。</w:t>
      </w:r>
    </w:p>
    <w:p>
      <w:pPr>
        <w:spacing w:line="560" w:lineRule="exact"/>
        <w:ind w:left="2" w:firstLine="637" w:firstLineChars="199"/>
        <w:rPr>
          <w:rFonts w:asciiTheme="majorEastAsia" w:hAnsiTheme="majorEastAsia" w:eastAsiaTheme="majorEastAsia"/>
          <w:color w:val="000000"/>
          <w:sz w:val="32"/>
          <w:szCs w:val="32"/>
        </w:rPr>
      </w:pPr>
      <w:r>
        <w:rPr>
          <w:rFonts w:hint="eastAsia" w:asciiTheme="majorEastAsia" w:hAnsiTheme="majorEastAsia" w:eastAsiaTheme="majorEastAsia"/>
          <w:color w:val="000000"/>
          <w:sz w:val="32"/>
          <w:szCs w:val="32"/>
        </w:rPr>
        <w:t>五、其它事宜</w:t>
      </w:r>
    </w:p>
    <w:p>
      <w:pPr>
        <w:spacing w:line="560" w:lineRule="exact"/>
        <w:ind w:left="2" w:firstLine="637" w:firstLineChars="199"/>
        <w:rPr>
          <w:rFonts w:ascii="仿宋" w:hAnsi="仿宋" w:eastAsia="仿宋"/>
          <w:color w:val="000000"/>
          <w:sz w:val="32"/>
          <w:szCs w:val="32"/>
        </w:rPr>
      </w:pPr>
      <w:r>
        <w:rPr>
          <w:rFonts w:hint="eastAsia" w:ascii="仿宋" w:hAnsi="仿宋" w:eastAsia="仿宋"/>
          <w:color w:val="000000"/>
          <w:sz w:val="32"/>
          <w:szCs w:val="32"/>
        </w:rPr>
        <w:t>1、2016年中央和省财政支持全省635所乡镇卫生院（社区卫生服务中心）开展基层医疗机构中医诊疗区（中医馆）服务能力建设（名单见附件2）。</w:t>
      </w:r>
    </w:p>
    <w:p>
      <w:pPr>
        <w:rPr>
          <w:rFonts w:ascii="仿宋" w:hAnsi="仿宋" w:eastAsia="仿宋"/>
          <w:color w:val="000000"/>
          <w:sz w:val="32"/>
          <w:szCs w:val="32"/>
        </w:rPr>
      </w:pPr>
      <w:r>
        <w:rPr>
          <w:rFonts w:hint="eastAsia" w:ascii="仿宋" w:hAnsi="仿宋" w:eastAsia="仿宋"/>
          <w:color w:val="000000"/>
          <w:sz w:val="32"/>
          <w:szCs w:val="32"/>
        </w:rPr>
        <w:t xml:space="preserve">    2、为了加强项目的监督和管理，我局将对各设区市辖区内已建设的乡镇卫生院（社区卫生服务中心）经费使用及建设情况进行摸底调查（调查表见附件3），请各设区市将调查表（纸质版、电子版各一份）于2016年11月30前上报我局医疗科研处（附件1、2、3请登录陕西省中医药管理局官网通知公告栏下载 www.snatcm.gov.cn ）。</w:t>
      </w:r>
    </w:p>
    <w:p>
      <w:pPr>
        <w:spacing w:line="600" w:lineRule="exact"/>
        <w:ind w:left="640"/>
        <w:jc w:val="left"/>
        <w:rPr>
          <w:rFonts w:ascii="仿宋" w:hAnsi="仿宋" w:eastAsia="仿宋"/>
          <w:color w:val="000000"/>
          <w:sz w:val="32"/>
          <w:szCs w:val="32"/>
        </w:rPr>
      </w:pPr>
      <w:r>
        <w:rPr>
          <w:rFonts w:hint="eastAsia" w:ascii="仿宋" w:hAnsi="仿宋" w:eastAsia="仿宋"/>
          <w:color w:val="000000" w:themeColor="text1"/>
          <w:sz w:val="32"/>
          <w:szCs w:val="32"/>
        </w:rPr>
        <w:t>未尽事宜，请及时与我局医疗科研处联系。</w:t>
      </w:r>
    </w:p>
    <w:p>
      <w:pPr>
        <w:spacing w:line="600" w:lineRule="exact"/>
        <w:ind w:left="640"/>
        <w:jc w:val="left"/>
        <w:rPr>
          <w:rFonts w:ascii="仿宋" w:hAnsi="仿宋" w:eastAsia="仿宋"/>
          <w:color w:val="000000" w:themeColor="text1"/>
          <w:sz w:val="32"/>
          <w:szCs w:val="32"/>
        </w:rPr>
      </w:pPr>
      <w:r>
        <w:rPr>
          <w:rFonts w:hint="eastAsia" w:ascii="仿宋" w:hAnsi="仿宋" w:eastAsia="仿宋"/>
          <w:color w:val="000000" w:themeColor="text1"/>
          <w:sz w:val="32"/>
          <w:szCs w:val="32"/>
        </w:rPr>
        <w:t>联系人：周亚琴    张雪婷     孙国社</w:t>
      </w:r>
    </w:p>
    <w:p>
      <w:pPr>
        <w:spacing w:line="52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电  话：029-89620681、89620682   89620690</w:t>
      </w:r>
    </w:p>
    <w:p>
      <w:pPr>
        <w:spacing w:line="600" w:lineRule="exact"/>
        <w:jc w:val="left"/>
        <w:rPr>
          <w:rFonts w:ascii="仿宋" w:hAnsi="仿宋" w:eastAsia="仿宋"/>
          <w:color w:val="000000" w:themeColor="text1"/>
          <w:sz w:val="32"/>
          <w:szCs w:val="32"/>
        </w:rPr>
      </w:pPr>
    </w:p>
    <w:p>
      <w:pPr>
        <w:spacing w:line="600" w:lineRule="exact"/>
        <w:ind w:firstLine="630"/>
        <w:jc w:val="left"/>
        <w:rPr>
          <w:rFonts w:ascii="仿宋" w:hAnsi="仿宋" w:eastAsia="仿宋"/>
          <w:color w:val="000000" w:themeColor="text1"/>
          <w:sz w:val="32"/>
          <w:szCs w:val="32"/>
        </w:rPr>
      </w:pPr>
      <w:r>
        <w:rPr>
          <w:rFonts w:hint="eastAsia" w:ascii="仿宋" w:hAnsi="仿宋" w:eastAsia="仿宋"/>
          <w:color w:val="000000" w:themeColor="text1"/>
          <w:sz w:val="32"/>
          <w:szCs w:val="32"/>
        </w:rPr>
        <w:t>附件1:</w:t>
      </w:r>
      <w:r>
        <w:rPr>
          <w:rFonts w:hint="eastAsia" w:ascii="仿宋" w:hAnsi="仿宋" w:eastAsia="仿宋"/>
          <w:color w:val="000000"/>
          <w:sz w:val="32"/>
          <w:szCs w:val="32"/>
        </w:rPr>
        <w:t>中医药适宜技术服务能力（2012-2015年）建设项目名单；</w:t>
      </w:r>
      <w:r>
        <w:rPr>
          <w:rFonts w:hint="eastAsia" w:ascii="仿宋" w:hAnsi="仿宋" w:eastAsia="仿宋"/>
          <w:color w:val="000000" w:themeColor="text1"/>
          <w:sz w:val="32"/>
          <w:szCs w:val="32"/>
        </w:rPr>
        <w:t xml:space="preserve"> </w:t>
      </w:r>
    </w:p>
    <w:p>
      <w:pPr>
        <w:spacing w:line="600" w:lineRule="exact"/>
        <w:ind w:firstLine="630"/>
        <w:jc w:val="left"/>
        <w:rPr>
          <w:rFonts w:ascii="仿宋" w:hAnsi="仿宋" w:eastAsia="仿宋"/>
          <w:color w:val="000000"/>
          <w:sz w:val="32"/>
          <w:szCs w:val="32"/>
        </w:rPr>
      </w:pPr>
      <w:r>
        <w:rPr>
          <w:rFonts w:hint="eastAsia" w:ascii="仿宋" w:hAnsi="仿宋" w:eastAsia="仿宋"/>
          <w:color w:val="000000" w:themeColor="text1"/>
          <w:sz w:val="32"/>
          <w:szCs w:val="32"/>
        </w:rPr>
        <w:t>附件2:</w:t>
      </w:r>
      <w:r>
        <w:rPr>
          <w:rFonts w:hint="eastAsia" w:ascii="仿宋" w:hAnsi="仿宋" w:eastAsia="仿宋"/>
          <w:color w:val="000000"/>
          <w:sz w:val="32"/>
          <w:szCs w:val="32"/>
        </w:rPr>
        <w:t xml:space="preserve">2016年基层医疗机构中医诊疗区（中医馆）服务能力建设项目名单； </w:t>
      </w:r>
    </w:p>
    <w:p>
      <w:pPr>
        <w:spacing w:line="600" w:lineRule="exact"/>
        <w:ind w:firstLine="630"/>
        <w:jc w:val="left"/>
        <w:rPr>
          <w:rFonts w:ascii="仿宋" w:hAnsi="仿宋" w:eastAsia="仿宋"/>
          <w:color w:val="000000"/>
          <w:sz w:val="32"/>
          <w:szCs w:val="32"/>
        </w:rPr>
      </w:pPr>
      <w:r>
        <w:rPr>
          <w:rFonts w:hint="eastAsia" w:ascii="仿宋" w:hAnsi="仿宋" w:eastAsia="仿宋"/>
          <w:color w:val="000000"/>
          <w:sz w:val="32"/>
          <w:szCs w:val="32"/>
        </w:rPr>
        <w:t>附件3:2012年至2015年基层乡镇卫生院（社区卫生服务中心)能力建设项目调查表；</w:t>
      </w:r>
    </w:p>
    <w:p>
      <w:pPr>
        <w:spacing w:line="600" w:lineRule="exact"/>
        <w:ind w:firstLine="630"/>
        <w:jc w:val="left"/>
        <w:rPr>
          <w:rFonts w:ascii="仿宋" w:hAnsi="仿宋" w:eastAsia="仿宋"/>
          <w:color w:val="000000" w:themeColor="text1"/>
          <w:sz w:val="32"/>
          <w:szCs w:val="32"/>
        </w:rPr>
      </w:pPr>
    </w:p>
    <w:p>
      <w:pPr>
        <w:spacing w:line="600" w:lineRule="exact"/>
        <w:ind w:firstLine="630"/>
        <w:jc w:val="left"/>
        <w:rPr>
          <w:rFonts w:ascii="仿宋" w:hAnsi="仿宋" w:eastAsia="仿宋"/>
          <w:color w:val="000000" w:themeColor="text1"/>
          <w:sz w:val="32"/>
          <w:szCs w:val="32"/>
        </w:rPr>
      </w:pPr>
    </w:p>
    <w:p>
      <w:pPr>
        <w:spacing w:line="600" w:lineRule="exact"/>
        <w:rPr>
          <w:rFonts w:ascii="仿宋" w:hAnsi="仿宋" w:eastAsia="仿宋"/>
          <w:color w:val="000000" w:themeColor="text1"/>
          <w:kern w:val="0"/>
          <w:sz w:val="32"/>
          <w:szCs w:val="32"/>
        </w:rPr>
      </w:pPr>
      <w:r>
        <w:rPr>
          <w:rFonts w:hint="eastAsia" w:ascii="仿宋" w:hAnsi="仿宋" w:eastAsia="仿宋"/>
          <w:color w:val="000000" w:themeColor="text1"/>
          <w:sz w:val="32"/>
          <w:szCs w:val="32"/>
        </w:rPr>
        <w:t xml:space="preserve">  </w:t>
      </w:r>
    </w:p>
    <w:p>
      <w:pPr>
        <w:spacing w:line="240" w:lineRule="exact"/>
        <w:rPr>
          <w:rFonts w:ascii="仿宋" w:hAnsi="仿宋" w:eastAsia="仿宋"/>
          <w:color w:val="000000" w:themeColor="text1"/>
          <w:sz w:val="32"/>
          <w:szCs w:val="32"/>
        </w:rPr>
      </w:pPr>
    </w:p>
    <w:p>
      <w:pPr>
        <w:tabs>
          <w:tab w:val="left" w:pos="8222"/>
        </w:tabs>
        <w:spacing w:line="540" w:lineRule="exact"/>
        <w:rPr>
          <w:rFonts w:ascii="仿宋" w:hAnsi="仿宋" w:eastAsia="仿宋"/>
          <w:color w:val="000000" w:themeColor="text1"/>
          <w:sz w:val="32"/>
          <w:szCs w:val="32"/>
        </w:rPr>
      </w:pPr>
    </w:p>
    <w:p>
      <w:pPr>
        <w:tabs>
          <w:tab w:val="left" w:pos="8222"/>
        </w:tabs>
        <w:spacing w:line="540" w:lineRule="exact"/>
        <w:rPr>
          <w:rFonts w:ascii="仿宋" w:hAnsi="仿宋" w:eastAsia="仿宋"/>
          <w:color w:val="000000" w:themeColor="text1"/>
          <w:sz w:val="32"/>
          <w:szCs w:val="32"/>
        </w:rPr>
      </w:pPr>
    </w:p>
    <w:p>
      <w:pPr>
        <w:tabs>
          <w:tab w:val="left" w:pos="8222"/>
        </w:tabs>
        <w:spacing w:line="540" w:lineRule="exact"/>
        <w:rPr>
          <w:rFonts w:ascii="仿宋" w:hAnsi="仿宋" w:eastAsia="仿宋"/>
          <w:color w:val="000000" w:themeColor="text1"/>
          <w:sz w:val="32"/>
          <w:szCs w:val="32"/>
        </w:rPr>
      </w:pPr>
      <w:r>
        <w:rPr>
          <w:rFonts w:hint="eastAsia" w:ascii="仿宋" w:hAnsi="仿宋" w:eastAsia="仿宋"/>
          <w:color w:val="000000" w:themeColor="text1"/>
          <w:sz w:val="32"/>
          <w:szCs w:val="32"/>
        </w:rPr>
        <w:t xml:space="preserve">                              陕西省中医药管理局</w:t>
      </w:r>
    </w:p>
    <w:p>
      <w:pPr>
        <w:widowControl/>
        <w:spacing w:line="540" w:lineRule="exact"/>
        <w:rPr>
          <w:rFonts w:ascii="仿宋" w:hAnsi="仿宋" w:eastAsia="仿宋"/>
          <w:color w:val="000000" w:themeColor="text1"/>
          <w:sz w:val="32"/>
          <w:szCs w:val="32"/>
        </w:rPr>
      </w:pPr>
      <w:r>
        <w:rPr>
          <w:rFonts w:hint="eastAsia" w:ascii="仿宋" w:hAnsi="仿宋" w:eastAsia="仿宋"/>
          <w:color w:val="000000" w:themeColor="text1"/>
          <w:sz w:val="32"/>
          <w:szCs w:val="32"/>
        </w:rPr>
        <w:t xml:space="preserve">                               2016年11月10日 </w:t>
      </w:r>
    </w:p>
    <w:p>
      <w:pPr>
        <w:widowControl/>
        <w:spacing w:line="540" w:lineRule="exact"/>
        <w:rPr>
          <w:rFonts w:ascii="仿宋" w:hAnsi="仿宋" w:eastAsia="仿宋"/>
          <w:color w:val="000000" w:themeColor="text1"/>
          <w:sz w:val="32"/>
          <w:szCs w:val="32"/>
        </w:rPr>
      </w:pPr>
    </w:p>
    <w:p>
      <w:pPr>
        <w:spacing w:line="600" w:lineRule="exact"/>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22C8E"/>
    <w:rsid w:val="000139D8"/>
    <w:rsid w:val="001A70A7"/>
    <w:rsid w:val="00210FE2"/>
    <w:rsid w:val="0023789F"/>
    <w:rsid w:val="00302135"/>
    <w:rsid w:val="005312CB"/>
    <w:rsid w:val="005C47B0"/>
    <w:rsid w:val="00882DC3"/>
    <w:rsid w:val="009C362D"/>
    <w:rsid w:val="009D4A81"/>
    <w:rsid w:val="009D55DA"/>
    <w:rsid w:val="009D6BAF"/>
    <w:rsid w:val="009E7A1B"/>
    <w:rsid w:val="00B742CF"/>
    <w:rsid w:val="00D215FA"/>
    <w:rsid w:val="00D80C63"/>
    <w:rsid w:val="00E22C8E"/>
    <w:rsid w:val="00ED6D14"/>
    <w:rsid w:val="72424D66"/>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7">
    <w:name w:val="页眉 Char"/>
    <w:basedOn w:val="4"/>
    <w:link w:val="3"/>
    <w:semiHidden/>
    <w:uiPriority w:val="99"/>
    <w:rPr>
      <w:sz w:val="18"/>
      <w:szCs w:val="18"/>
    </w:rPr>
  </w:style>
  <w:style w:type="character" w:customStyle="1" w:styleId="8">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245</Words>
  <Characters>1402</Characters>
  <Lines>11</Lines>
  <Paragraphs>3</Paragraphs>
  <TotalTime>0</TotalTime>
  <ScaleCrop>false</ScaleCrop>
  <LinksUpToDate>false</LinksUpToDate>
  <CharactersWithSpaces>1644</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2016-11-10T07:50:00Z</dcterms:created>
  <dc:creator>zyq</dc:creator>
  <cp:lastModifiedBy>ni</cp:lastModifiedBy>
  <dcterms:modified xsi:type="dcterms:W3CDTF">2016-11-11T07:40:05Z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