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附件3：</w:t>
      </w:r>
    </w:p>
    <w:p>
      <w:pPr>
        <w:spacing w:line="600" w:lineRule="exact"/>
        <w:jc w:val="center"/>
        <w:rPr>
          <w:rFonts w:ascii="黑体" w:hAnsi="黑体" w:eastAsia="黑体" w:cs="黑体"/>
          <w:color w:val="000000" w:themeColor="text1"/>
          <w:kern w:val="0"/>
          <w:sz w:val="32"/>
          <w:szCs w:val="32"/>
          <w14:textFill>
            <w14:solidFill>
              <w14:schemeClr w14:val="tx1"/>
            </w14:solidFill>
          </w14:textFill>
        </w:rPr>
      </w:pPr>
      <w:r>
        <w:rPr>
          <w:rFonts w:hint="eastAsia" w:ascii="黑体" w:hAnsi="黑体" w:eastAsia="黑体" w:cs="黑体"/>
          <w:color w:val="000000" w:themeColor="text1"/>
          <w:kern w:val="0"/>
          <w:sz w:val="32"/>
          <w:szCs w:val="32"/>
          <w14:textFill>
            <w14:solidFill>
              <w14:schemeClr w14:val="tx1"/>
            </w14:solidFill>
          </w14:textFill>
        </w:rPr>
        <w:t>基层乡镇卫生院（社区卫生服务中心)能力建设项目调查表</w:t>
      </w:r>
    </w:p>
    <w:p>
      <w:pPr>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28"/>
          <w:szCs w:val="28"/>
          <w14:textFill>
            <w14:solidFill>
              <w14:schemeClr w14:val="tx1"/>
            </w14:solidFill>
          </w14:textFill>
        </w:rPr>
        <w:t>(2012年---2015年项目)</w:t>
      </w:r>
    </w:p>
    <w:p>
      <w:pPr>
        <w:spacing w:line="600" w:lineRule="exact"/>
        <w:rPr>
          <w:rFonts w:ascii="仿宋" w:hAnsi="仿宋" w:eastAsia="仿宋" w:cs="仿宋"/>
          <w:color w:val="000000" w:themeColor="text1"/>
          <w:kern w:val="0"/>
          <w:sz w:val="24"/>
          <w:szCs w:val="24"/>
          <w:u w:val="single"/>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各设区市</w:t>
      </w:r>
      <w:r>
        <w:rPr>
          <w:rFonts w:hint="eastAsia" w:ascii="仿宋" w:hAnsi="仿宋" w:eastAsia="仿宋" w:cs="仿宋"/>
          <w:color w:val="000000" w:themeColor="text1"/>
          <w:kern w:val="0"/>
          <w:sz w:val="24"/>
          <w:szCs w:val="24"/>
          <w:u w:val="single"/>
          <w14:textFill>
            <w14:solidFill>
              <w14:schemeClr w14:val="tx1"/>
            </w14:solidFill>
          </w14:textFill>
        </w:rPr>
        <w:t xml:space="preserve">            （盖章） </w:t>
      </w:r>
      <w:r>
        <w:rPr>
          <w:rFonts w:hint="eastAsia" w:ascii="仿宋" w:hAnsi="仿宋" w:eastAsia="仿宋" w:cs="仿宋"/>
          <w:color w:val="000000" w:themeColor="text1"/>
          <w:kern w:val="0"/>
          <w:sz w:val="24"/>
          <w:szCs w:val="24"/>
          <w14:textFill>
            <w14:solidFill>
              <w14:schemeClr w14:val="tx1"/>
            </w14:solidFill>
          </w14:textFill>
        </w:rPr>
        <w:t xml:space="preserve">    填报人：</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24"/>
          <w:szCs w:val="24"/>
          <w14:textFill>
            <w14:solidFill>
              <w14:schemeClr w14:val="tx1"/>
            </w14:solidFill>
          </w14:textFill>
        </w:rPr>
        <w:t xml:space="preserve"> 联系电话：</w:t>
      </w:r>
      <w:r>
        <w:rPr>
          <w:rFonts w:hint="eastAsia" w:ascii="仿宋" w:hAnsi="仿宋" w:eastAsia="仿宋" w:cs="仿宋"/>
          <w:color w:val="000000" w:themeColor="text1"/>
          <w:kern w:val="0"/>
          <w:sz w:val="24"/>
          <w:szCs w:val="24"/>
          <w:u w:val="single"/>
          <w14:textFill>
            <w14:solidFill>
              <w14:schemeClr w14:val="tx1"/>
            </w14:solidFill>
          </w14:textFill>
        </w:rPr>
        <w:t xml:space="preserve">         </w:t>
      </w:r>
      <w:r>
        <w:rPr>
          <w:rFonts w:hint="eastAsia" w:ascii="仿宋" w:hAnsi="仿宋" w:eastAsia="仿宋" w:cs="仿宋"/>
          <w:color w:val="000000" w:themeColor="text1"/>
          <w:kern w:val="0"/>
          <w:sz w:val="32"/>
          <w:szCs w:val="32"/>
          <w14:textFill>
            <w14:solidFill>
              <w14:schemeClr w14:val="tx1"/>
            </w14:solidFill>
          </w14:textFill>
        </w:rPr>
        <w:t xml:space="preserve"> </w:t>
      </w:r>
    </w:p>
    <w:p>
      <w:pPr>
        <w:spacing w:line="560" w:lineRule="exact"/>
        <w:rPr>
          <w:rFonts w:ascii="仿宋" w:hAnsi="仿宋" w:eastAsia="仿宋" w:cs="仿宋"/>
          <w:b/>
          <w:color w:val="000000" w:themeColor="text1"/>
          <w:kern w:val="0"/>
          <w:sz w:val="28"/>
          <w:szCs w:val="28"/>
          <w14:textFill>
            <w14:solidFill>
              <w14:schemeClr w14:val="tx1"/>
            </w14:solidFill>
          </w14:textFill>
        </w:rPr>
      </w:pPr>
      <w:r>
        <w:rPr>
          <w:rFonts w:hint="eastAsia" w:ascii="仿宋" w:hAnsi="仿宋" w:eastAsia="仿宋" w:cs="仿宋"/>
          <w:b/>
          <w:color w:val="000000" w:themeColor="text1"/>
          <w:kern w:val="0"/>
          <w:sz w:val="28"/>
          <w:szCs w:val="28"/>
          <w14:textFill>
            <w14:solidFill>
              <w14:schemeClr w14:val="tx1"/>
            </w14:solidFill>
          </w14:textFill>
        </w:rPr>
        <w:t>一、建设项目基本情况</w:t>
      </w:r>
    </w:p>
    <w:tbl>
      <w:tblPr>
        <w:tblStyle w:val="4"/>
        <w:tblW w:w="85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2"/>
        <w:gridCol w:w="401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95" w:hRule="atLeast"/>
        </w:trPr>
        <w:tc>
          <w:tcPr>
            <w:tcW w:w="4502"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获批建设项目数量（个）</w:t>
            </w:r>
          </w:p>
        </w:tc>
        <w:tc>
          <w:tcPr>
            <w:tcW w:w="4018"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75" w:hRule="atLeast"/>
        </w:trPr>
        <w:tc>
          <w:tcPr>
            <w:tcW w:w="4502"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已完成进度建设项目数量（个）</w:t>
            </w:r>
          </w:p>
        </w:tc>
        <w:tc>
          <w:tcPr>
            <w:tcW w:w="4018"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27" w:hRule="atLeast"/>
        </w:trPr>
        <w:tc>
          <w:tcPr>
            <w:tcW w:w="4502"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未按进度完成建设项目数量（个）</w:t>
            </w:r>
          </w:p>
        </w:tc>
        <w:tc>
          <w:tcPr>
            <w:tcW w:w="4018"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21" w:hRule="atLeast"/>
        </w:trPr>
        <w:tc>
          <w:tcPr>
            <w:tcW w:w="4502"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获批中央财政经费（万元）</w:t>
            </w:r>
          </w:p>
        </w:tc>
        <w:tc>
          <w:tcPr>
            <w:tcW w:w="4018" w:type="dxa"/>
            <w:tcBorders>
              <w:top w:val="single" w:color="000000"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9" w:hRule="atLeast"/>
        </w:trPr>
        <w:tc>
          <w:tcPr>
            <w:tcW w:w="4502" w:type="dxa"/>
            <w:tcBorders>
              <w:top w:val="single" w:color="000000" w:sz="4" w:space="0"/>
              <w:left w:val="single" w:color="000000" w:sz="4" w:space="0"/>
              <w:bottom w:val="single" w:color="auto"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目前使用财政经费（万元）</w:t>
            </w:r>
          </w:p>
        </w:tc>
        <w:tc>
          <w:tcPr>
            <w:tcW w:w="4018" w:type="dxa"/>
            <w:tcBorders>
              <w:top w:val="single" w:color="000000" w:sz="4" w:space="0"/>
              <w:left w:val="single" w:color="000000" w:sz="4" w:space="0"/>
              <w:bottom w:val="single" w:color="auto"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502" w:type="dxa"/>
            <w:tcBorders>
              <w:top w:val="single" w:color="auto" w:sz="4" w:space="0"/>
              <w:left w:val="single" w:color="000000" w:sz="4" w:space="0"/>
              <w:bottom w:val="single" w:color="000000" w:sz="4" w:space="0"/>
              <w:right w:val="single" w:color="000000" w:sz="4" w:space="0"/>
            </w:tcBorders>
          </w:tcPr>
          <w:p>
            <w:pPr>
              <w:adjustRightInd w:val="0"/>
              <w:snapToGrid w:val="0"/>
              <w:spacing w:line="600" w:lineRule="exact"/>
              <w:rPr>
                <w:rFonts w:ascii="仿宋" w:hAnsi="仿宋" w:eastAsia="仿宋" w:cs="仿宋"/>
                <w:color w:val="000000" w:themeColor="text1"/>
                <w:kern w:val="0"/>
                <w:sz w:val="24"/>
                <w:szCs w:val="24"/>
                <w14:textFill>
                  <w14:solidFill>
                    <w14:schemeClr w14:val="tx1"/>
                  </w14:solidFill>
                </w14:textFill>
              </w:rPr>
            </w:pPr>
            <w:r>
              <w:rPr>
                <w:rFonts w:hint="eastAsia" w:ascii="仿宋" w:hAnsi="仿宋" w:eastAsia="仿宋" w:cs="仿宋"/>
                <w:color w:val="000000" w:themeColor="text1"/>
                <w:kern w:val="0"/>
                <w:sz w:val="24"/>
                <w:szCs w:val="24"/>
                <w14:textFill>
                  <w14:solidFill>
                    <w14:schemeClr w14:val="tx1"/>
                  </w14:solidFill>
                </w14:textFill>
              </w:rPr>
              <w:t>市、县共配套经费 （万元）</w:t>
            </w:r>
          </w:p>
        </w:tc>
        <w:tc>
          <w:tcPr>
            <w:tcW w:w="4018" w:type="dxa"/>
            <w:tcBorders>
              <w:top w:val="single" w:color="auto" w:sz="4" w:space="0"/>
              <w:left w:val="single" w:color="000000" w:sz="4" w:space="0"/>
              <w:bottom w:val="single" w:color="000000" w:sz="4" w:space="0"/>
              <w:right w:val="single" w:color="000000" w:sz="4" w:space="0"/>
            </w:tcBorders>
          </w:tcPr>
          <w:p>
            <w:pPr>
              <w:snapToGrid w:val="0"/>
              <w:spacing w:line="600" w:lineRule="exact"/>
              <w:rPr>
                <w:rFonts w:ascii="仿宋" w:hAnsi="仿宋" w:eastAsia="仿宋" w:cs="仿宋"/>
                <w:color w:val="000000" w:themeColor="text1"/>
                <w:kern w:val="0"/>
                <w:sz w:val="24"/>
                <w:szCs w:val="24"/>
                <w14:textFill>
                  <w14:solidFill>
                    <w14:schemeClr w14:val="tx1"/>
                  </w14:solidFill>
                </w14:textFill>
              </w:rPr>
            </w:pPr>
          </w:p>
        </w:tc>
      </w:tr>
    </w:tbl>
    <w:p>
      <w:pPr>
        <w:spacing w:line="600" w:lineRule="exact"/>
        <w:rPr>
          <w:rFonts w:ascii="仿宋" w:hAnsi="仿宋" w:eastAsia="仿宋" w:cs="黑体"/>
          <w:color w:val="000000" w:themeColor="text1"/>
          <w:kern w:val="0"/>
          <w:sz w:val="32"/>
          <w:szCs w:val="32"/>
          <w14:textFill>
            <w14:solidFill>
              <w14:schemeClr w14:val="tx1"/>
            </w14:solidFill>
          </w14:textFill>
        </w:rPr>
      </w:pPr>
    </w:p>
    <w:p>
      <w:pPr>
        <w:spacing w:line="560" w:lineRule="exact"/>
        <w:rPr>
          <w:rFonts w:ascii="黑体" w:hAnsi="黑体" w:eastAsia="黑体" w:cs="黑体"/>
          <w:color w:val="000000" w:themeColor="text1"/>
          <w:kern w:val="0"/>
          <w:sz w:val="24"/>
          <w:szCs w:val="24"/>
          <w14:textFill>
            <w14:solidFill>
              <w14:schemeClr w14:val="tx1"/>
            </w14:solidFill>
          </w14:textFill>
        </w:rPr>
      </w:pPr>
      <w:r>
        <w:rPr>
          <w:rFonts w:hint="eastAsia" w:ascii="仿宋" w:hAnsi="仿宋" w:eastAsia="仿宋" w:cs="仿宋"/>
          <w:b/>
          <w:color w:val="000000" w:themeColor="text1"/>
          <w:kern w:val="0"/>
          <w:sz w:val="28"/>
          <w:szCs w:val="28"/>
          <w14:textFill>
            <w14:solidFill>
              <w14:schemeClr w14:val="tx1"/>
            </w14:solidFill>
          </w14:textFill>
        </w:rPr>
        <w:t>二、未按进度完成建设项目的具体说明</w:t>
      </w:r>
      <w:r>
        <w:rPr>
          <w:rFonts w:hint="eastAsia" w:ascii="黑体" w:hAnsi="黑体" w:eastAsia="黑体" w:cs="黑体"/>
          <w:color w:val="000000" w:themeColor="text1"/>
          <w:kern w:val="0"/>
          <w:sz w:val="24"/>
          <w:szCs w:val="24"/>
          <w14:textFill>
            <w14:solidFill>
              <w14:schemeClr w14:val="tx1"/>
            </w14:solidFill>
          </w14:textFill>
        </w:rPr>
        <w:t>（</w:t>
      </w:r>
      <w:r>
        <w:rPr>
          <w:rFonts w:hint="eastAsia" w:ascii="仿宋" w:hAnsi="仿宋" w:eastAsia="仿宋" w:cs="仿宋"/>
          <w:color w:val="000000" w:themeColor="text1"/>
          <w:kern w:val="0"/>
          <w:sz w:val="24"/>
          <w:szCs w:val="24"/>
          <w14:textFill>
            <w14:solidFill>
              <w14:schemeClr w14:val="tx1"/>
            </w14:solidFill>
          </w14:textFill>
        </w:rPr>
        <w:t>将所有未按进度完成的建设项目一一说明其推迟建设进度原因及后期规划。</w:t>
      </w:r>
      <w:r>
        <w:rPr>
          <w:rFonts w:hint="eastAsia" w:ascii="黑体" w:hAnsi="黑体" w:eastAsia="黑体" w:cs="黑体"/>
          <w:color w:val="000000" w:themeColor="text1"/>
          <w:kern w:val="0"/>
          <w:sz w:val="24"/>
          <w:szCs w:val="24"/>
          <w14:textFill>
            <w14:solidFill>
              <w14:schemeClr w14:val="tx1"/>
            </w14:solidFill>
          </w14:textFill>
        </w:rPr>
        <w:t>）</w:t>
      </w:r>
    </w:p>
    <w:tbl>
      <w:tblPr>
        <w:tblStyle w:val="4"/>
        <w:tblW w:w="85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1558"/>
        <w:gridCol w:w="2848"/>
        <w:gridCol w:w="32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50" w:hRule="atLeast"/>
        </w:trPr>
        <w:tc>
          <w:tcPr>
            <w:tcW w:w="817"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序号</w:t>
            </w:r>
          </w:p>
        </w:tc>
        <w:tc>
          <w:tcPr>
            <w:tcW w:w="1558"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建设单位</w:t>
            </w:r>
          </w:p>
        </w:tc>
        <w:tc>
          <w:tcPr>
            <w:tcW w:w="2848"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情况说明</w:t>
            </w:r>
          </w:p>
        </w:tc>
        <w:tc>
          <w:tcPr>
            <w:tcW w:w="3297"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下一步计划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88" w:hRule="atLeast"/>
        </w:trPr>
        <w:tc>
          <w:tcPr>
            <w:tcW w:w="817"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1</w:t>
            </w:r>
          </w:p>
        </w:tc>
        <w:tc>
          <w:tcPr>
            <w:tcW w:w="1558"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2848"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3297"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3" w:hRule="atLeast"/>
        </w:trPr>
        <w:tc>
          <w:tcPr>
            <w:tcW w:w="817"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2</w:t>
            </w:r>
          </w:p>
        </w:tc>
        <w:tc>
          <w:tcPr>
            <w:tcW w:w="1558"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2848"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3297" w:type="dxa"/>
            <w:tcBorders>
              <w:top w:val="single" w:color="000000" w:sz="4" w:space="0"/>
              <w:left w:val="single" w:color="000000" w:sz="4" w:space="0"/>
              <w:bottom w:val="single" w:color="000000"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52" w:hRule="atLeast"/>
        </w:trPr>
        <w:tc>
          <w:tcPr>
            <w:tcW w:w="817" w:type="dxa"/>
            <w:tcBorders>
              <w:top w:val="single" w:color="000000" w:sz="4" w:space="0"/>
              <w:left w:val="single" w:color="000000" w:sz="4" w:space="0"/>
              <w:bottom w:val="single" w:color="auto"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3</w:t>
            </w:r>
          </w:p>
        </w:tc>
        <w:tc>
          <w:tcPr>
            <w:tcW w:w="1558" w:type="dxa"/>
            <w:tcBorders>
              <w:top w:val="single" w:color="000000" w:sz="4" w:space="0"/>
              <w:left w:val="single" w:color="000000" w:sz="4" w:space="0"/>
              <w:bottom w:val="single" w:color="auto"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2848" w:type="dxa"/>
            <w:tcBorders>
              <w:top w:val="single" w:color="000000" w:sz="4" w:space="0"/>
              <w:left w:val="single" w:color="000000" w:sz="4" w:space="0"/>
              <w:bottom w:val="single" w:color="auto"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3297" w:type="dxa"/>
            <w:tcBorders>
              <w:top w:val="single" w:color="000000" w:sz="4" w:space="0"/>
              <w:left w:val="single" w:color="000000" w:sz="4" w:space="0"/>
              <w:bottom w:val="single" w:color="auto"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80" w:hRule="atLeast"/>
        </w:trPr>
        <w:tc>
          <w:tcPr>
            <w:tcW w:w="817" w:type="dxa"/>
            <w:tcBorders>
              <w:top w:val="single" w:color="auto" w:sz="4" w:space="0"/>
              <w:left w:val="single" w:color="000000" w:sz="4" w:space="0"/>
              <w:bottom w:val="single" w:color="auto" w:sz="4" w:space="0"/>
              <w:right w:val="single" w:color="000000" w:sz="4" w:space="0"/>
            </w:tcBorders>
            <w:vAlign w:val="center"/>
          </w:tcPr>
          <w:p>
            <w:pPr>
              <w:adjustRightInd w:val="0"/>
              <w:snapToGrid w:val="0"/>
              <w:spacing w:line="600" w:lineRule="exact"/>
              <w:ind w:firstLine="618"/>
              <w:rPr>
                <w:rFonts w:ascii="仿宋" w:hAnsi="仿宋" w:eastAsia="仿宋" w:cs="仿宋"/>
                <w:color w:val="000000" w:themeColor="text1"/>
                <w:kern w:val="0"/>
                <w:sz w:val="28"/>
                <w:szCs w:val="28"/>
                <w14:textFill>
                  <w14:solidFill>
                    <w14:schemeClr w14:val="tx1"/>
                  </w14:solidFill>
                </w14:textFill>
              </w:rPr>
            </w:pPr>
          </w:p>
        </w:tc>
        <w:tc>
          <w:tcPr>
            <w:tcW w:w="1558" w:type="dxa"/>
            <w:tcBorders>
              <w:top w:val="single" w:color="auto" w:sz="4" w:space="0"/>
              <w:left w:val="single" w:color="000000" w:sz="4" w:space="0"/>
              <w:bottom w:val="single" w:color="auto"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2848" w:type="dxa"/>
            <w:tcBorders>
              <w:top w:val="single" w:color="auto" w:sz="4" w:space="0"/>
              <w:left w:val="single" w:color="000000" w:sz="4" w:space="0"/>
              <w:bottom w:val="single" w:color="auto"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c>
          <w:tcPr>
            <w:tcW w:w="3297" w:type="dxa"/>
            <w:tcBorders>
              <w:top w:val="single" w:color="auto" w:sz="4" w:space="0"/>
              <w:left w:val="single" w:color="000000" w:sz="4" w:space="0"/>
              <w:bottom w:val="single" w:color="auto" w:sz="4" w:space="0"/>
              <w:right w:val="single" w:color="000000" w:sz="4" w:space="0"/>
            </w:tcBorders>
            <w:vAlign w:val="center"/>
          </w:tcPr>
          <w:p>
            <w:pPr>
              <w:snapToGrid w:val="0"/>
              <w:spacing w:line="600" w:lineRule="exact"/>
              <w:jc w:val="center"/>
              <w:rPr>
                <w:rFonts w:ascii="仿宋" w:hAnsi="仿宋" w:eastAsia="仿宋" w:cs="仿宋"/>
                <w:color w:val="000000" w:themeColor="text1"/>
                <w:kern w:val="0"/>
                <w:sz w:val="28"/>
                <w:szCs w:val="28"/>
                <w14:textFill>
                  <w14:solidFill>
                    <w14:schemeClr w14:val="tx1"/>
                  </w14:solidFill>
                </w14:textFill>
              </w:rPr>
            </w:pPr>
          </w:p>
        </w:tc>
      </w:tr>
    </w:tbl>
    <w:p>
      <w:pPr>
        <w:spacing w:line="600" w:lineRule="exact"/>
        <w:jc w:val="left"/>
        <w:rPr>
          <w:rFonts w:ascii="仿宋" w:hAnsi="仿宋" w:eastAsia="仿宋"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14:textFill>
            <w14:solidFill>
              <w14:schemeClr w14:val="tx1"/>
            </w14:solidFill>
          </w14:textFill>
        </w:rPr>
        <w:t>可另附页说明</w:t>
      </w:r>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631AFE"/>
    <w:rsid w:val="66631AFE"/>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2016-11-11T07:39:00Z</dcterms:created>
  <dc:creator>ni</dc:creator>
  <cp:lastModifiedBy>ni</cp:lastModifiedBy>
  <dcterms:modified xsi:type="dcterms:W3CDTF">2016-11-11T07:39:44Z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