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ascii="fangsong_GB2312" w:hAnsi="fangsong_GB2312" w:eastAsia="fangsong_GB2312" w:cs="fangsong_GB2312"/>
          <w:i w:val="0"/>
          <w:caps w:val="0"/>
          <w:color w:val="000000"/>
          <w:spacing w:val="0"/>
          <w:sz w:val="31"/>
          <w:szCs w:val="31"/>
        </w:rPr>
      </w:pPr>
      <w:r>
        <w:rPr>
          <w:rStyle w:val="4"/>
          <w:rFonts w:hint="default" w:ascii="fangsong_GB2312" w:hAnsi="fangsong_GB2312" w:eastAsia="fangsong_GB2312" w:cs="fangsong_GB2312"/>
          <w:i w:val="0"/>
          <w:caps w:val="0"/>
          <w:color w:val="000000"/>
          <w:spacing w:val="0"/>
          <w:sz w:val="31"/>
          <w:szCs w:val="31"/>
        </w:rPr>
        <w:t>中医药健康文化知识角建设指南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eastAsia" w:ascii="仿宋" w:hAnsi="仿宋" w:eastAsia="仿宋" w:cs="仿宋"/>
          <w:i w:val="0"/>
          <w:caps w:val="0"/>
          <w:color w:val="000000"/>
          <w:spacing w:val="0"/>
          <w:sz w:val="31"/>
          <w:szCs w:val="31"/>
        </w:rPr>
      </w:pPr>
      <w:r>
        <w:rPr>
          <w:rFonts w:hint="default" w:ascii="fangsong_GB2312" w:hAnsi="fangsong_GB2312" w:eastAsia="fangsong_GB2312" w:cs="fangsong_GB2312"/>
          <w:i w:val="0"/>
          <w:caps w:val="0"/>
          <w:color w:val="000000"/>
          <w:spacing w:val="0"/>
          <w:sz w:val="31"/>
          <w:szCs w:val="31"/>
        </w:rPr>
        <w:t>　　</w:t>
      </w:r>
      <w:bookmarkStart w:id="0" w:name="_GoBack"/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1"/>
          <w:szCs w:val="31"/>
        </w:rPr>
        <w:t>一、中医药健康文化知识角定义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eastAsia" w:ascii="仿宋" w:hAnsi="仿宋" w:eastAsia="仿宋" w:cs="仿宋"/>
          <w:i w:val="0"/>
          <w:caps w:val="0"/>
          <w:color w:val="000000"/>
          <w:spacing w:val="0"/>
          <w:sz w:val="31"/>
          <w:szCs w:val="31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1"/>
          <w:szCs w:val="31"/>
        </w:rPr>
        <w:t>　　通过展板、实物、模型、中医养生保健体验设备、中医阅读角或运用电子触摸屏、LED屏等新媒体手段，帮助城乡居民体验感受中医药文化，掌握中医药养生保健知识的固定区域。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eastAsia" w:ascii="仿宋" w:hAnsi="仿宋" w:eastAsia="仿宋" w:cs="仿宋"/>
          <w:i w:val="0"/>
          <w:caps w:val="0"/>
          <w:color w:val="000000"/>
          <w:spacing w:val="0"/>
          <w:sz w:val="31"/>
          <w:szCs w:val="31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1"/>
          <w:szCs w:val="31"/>
        </w:rPr>
        <w:t>　　二、基本配置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eastAsia" w:ascii="仿宋" w:hAnsi="仿宋" w:eastAsia="仿宋" w:cs="仿宋"/>
          <w:i w:val="0"/>
          <w:caps w:val="0"/>
          <w:color w:val="000000"/>
          <w:spacing w:val="0"/>
          <w:sz w:val="31"/>
          <w:szCs w:val="31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1"/>
          <w:szCs w:val="31"/>
        </w:rPr>
        <w:t>　　(一)简约版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eastAsia" w:ascii="仿宋" w:hAnsi="仿宋" w:eastAsia="仿宋" w:cs="仿宋"/>
          <w:i w:val="0"/>
          <w:caps w:val="0"/>
          <w:color w:val="000000"/>
          <w:spacing w:val="0"/>
          <w:sz w:val="31"/>
          <w:szCs w:val="31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1"/>
          <w:szCs w:val="31"/>
        </w:rPr>
        <w:t>　　1.适用面积：10~20平方米。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eastAsia" w:ascii="仿宋" w:hAnsi="仿宋" w:eastAsia="仿宋" w:cs="仿宋"/>
          <w:i w:val="0"/>
          <w:caps w:val="0"/>
          <w:color w:val="000000"/>
          <w:spacing w:val="0"/>
          <w:sz w:val="31"/>
          <w:szCs w:val="31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1"/>
          <w:szCs w:val="31"/>
        </w:rPr>
        <w:t>　　2.适宜区域：诊室、候诊区走廊、小型养生馆、小型教室等。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eastAsia" w:ascii="仿宋" w:hAnsi="仿宋" w:eastAsia="仿宋" w:cs="仿宋"/>
          <w:i w:val="0"/>
          <w:caps w:val="0"/>
          <w:color w:val="000000"/>
          <w:spacing w:val="0"/>
          <w:sz w:val="31"/>
          <w:szCs w:val="31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1"/>
          <w:szCs w:val="31"/>
        </w:rPr>
        <w:t>　　3.基本配置：平面展示区，包含展板或海报、可触式显示屏等电子设备;实物展示区，包含中医阅读角等。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eastAsia" w:ascii="仿宋" w:hAnsi="仿宋" w:eastAsia="仿宋" w:cs="仿宋"/>
          <w:i w:val="0"/>
          <w:caps w:val="0"/>
          <w:color w:val="000000"/>
          <w:spacing w:val="0"/>
          <w:sz w:val="31"/>
          <w:szCs w:val="31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1"/>
          <w:szCs w:val="31"/>
        </w:rPr>
        <w:t>　　(二)标准版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eastAsia" w:ascii="仿宋" w:hAnsi="仿宋" w:eastAsia="仿宋" w:cs="仿宋"/>
          <w:i w:val="0"/>
          <w:caps w:val="0"/>
          <w:color w:val="000000"/>
          <w:spacing w:val="0"/>
          <w:sz w:val="31"/>
          <w:szCs w:val="31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1"/>
          <w:szCs w:val="31"/>
        </w:rPr>
        <w:t>　　1.适用面积：30~40平方米。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eastAsia" w:ascii="仿宋" w:hAnsi="仿宋" w:eastAsia="仿宋" w:cs="仿宋"/>
          <w:i w:val="0"/>
          <w:caps w:val="0"/>
          <w:color w:val="000000"/>
          <w:spacing w:val="0"/>
          <w:sz w:val="31"/>
          <w:szCs w:val="31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1"/>
          <w:szCs w:val="31"/>
        </w:rPr>
        <w:t>　　2.适宜区域：挂号大厅、大型养生馆、社区或广场、商场或机场休息区、大型教室等。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eastAsia" w:ascii="仿宋" w:hAnsi="仿宋" w:eastAsia="仿宋" w:cs="仿宋"/>
          <w:i w:val="0"/>
          <w:caps w:val="0"/>
          <w:color w:val="000000"/>
          <w:spacing w:val="0"/>
          <w:sz w:val="31"/>
          <w:szCs w:val="31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1"/>
          <w:szCs w:val="31"/>
        </w:rPr>
        <w:t>　　3.基本配置：平面展示区，包含展板或海报、可触式显示屏、LED屏等电子设备;实物展示区，包含中医阅读角、中药材或中医药器具展柜、中医药主题人物3D模型等。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eastAsia" w:ascii="仿宋" w:hAnsi="仿宋" w:eastAsia="仿宋" w:cs="仿宋"/>
          <w:i w:val="0"/>
          <w:caps w:val="0"/>
          <w:color w:val="000000"/>
          <w:spacing w:val="0"/>
          <w:sz w:val="31"/>
          <w:szCs w:val="31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1"/>
          <w:szCs w:val="31"/>
        </w:rPr>
        <w:t>　　(三)升级版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eastAsia" w:ascii="仿宋" w:hAnsi="仿宋" w:eastAsia="仿宋" w:cs="仿宋"/>
          <w:i w:val="0"/>
          <w:caps w:val="0"/>
          <w:color w:val="000000"/>
          <w:spacing w:val="0"/>
          <w:sz w:val="31"/>
          <w:szCs w:val="31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1"/>
          <w:szCs w:val="31"/>
        </w:rPr>
        <w:t>　　1.适用面积：50平方米以上。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eastAsia" w:ascii="仿宋" w:hAnsi="仿宋" w:eastAsia="仿宋" w:cs="仿宋"/>
          <w:i w:val="0"/>
          <w:caps w:val="0"/>
          <w:color w:val="000000"/>
          <w:spacing w:val="0"/>
          <w:sz w:val="31"/>
          <w:szCs w:val="31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1"/>
          <w:szCs w:val="31"/>
        </w:rPr>
        <w:t>　　2.适宜区域：中医药专题展览馆等。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eastAsia" w:ascii="仿宋" w:hAnsi="仿宋" w:eastAsia="仿宋" w:cs="仿宋"/>
          <w:i w:val="0"/>
          <w:caps w:val="0"/>
          <w:color w:val="000000"/>
          <w:spacing w:val="0"/>
          <w:sz w:val="31"/>
          <w:szCs w:val="31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1"/>
          <w:szCs w:val="31"/>
        </w:rPr>
        <w:t>　　3.基本配置：平面展示区，包含展板或海报、可触式显示屏、LED屏等电子设备;实物展示区，包含中医阅读角、中药材或中医药器具展柜、中医药主题人物3D模型等;互动体验区：包含健康咨询台、中医养生保健体验设备等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eastAsia" w:ascii="仿宋" w:hAnsi="仿宋" w:eastAsia="仿宋" w:cs="仿宋"/>
          <w:i w:val="0"/>
          <w:caps w:val="0"/>
          <w:color w:val="000000"/>
          <w:spacing w:val="0"/>
          <w:sz w:val="31"/>
          <w:szCs w:val="31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1"/>
          <w:szCs w:val="31"/>
        </w:rPr>
        <w:t>　　三、模板内容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eastAsia" w:ascii="仿宋" w:hAnsi="仿宋" w:eastAsia="仿宋" w:cs="仿宋"/>
          <w:i w:val="0"/>
          <w:caps w:val="0"/>
          <w:color w:val="000000"/>
          <w:spacing w:val="0"/>
          <w:sz w:val="31"/>
          <w:szCs w:val="31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1"/>
          <w:szCs w:val="31"/>
        </w:rPr>
        <w:t>　　(一)场景设计图：简约版、标准版、升级版中医药健康文化知识角高清效果图及3D渲染视频，另附医疗机构实景展示照片，便于各单位参考布景。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eastAsia" w:ascii="仿宋" w:hAnsi="仿宋" w:eastAsia="仿宋" w:cs="仿宋"/>
          <w:i w:val="0"/>
          <w:caps w:val="0"/>
          <w:color w:val="000000"/>
          <w:spacing w:val="0"/>
          <w:sz w:val="31"/>
          <w:szCs w:val="31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1"/>
          <w:szCs w:val="31"/>
        </w:rPr>
        <w:t>　　(二)展示内容：中医文化特色、中医基本理论、中医经典古文、中医养生理念、中药基础知识、方剂基础知识、经络腧穴、常用保健技术、常见病证调理方法9大板块的PPT、展板设计图及文字材料。中医体质养生、五脏养生、四季养生小视频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eastAsia" w:ascii="仿宋" w:hAnsi="仿宋" w:eastAsia="仿宋" w:cs="仿宋"/>
          <w:i w:val="0"/>
          <w:caps w:val="0"/>
          <w:color w:val="000000"/>
          <w:spacing w:val="0"/>
          <w:sz w:val="31"/>
          <w:szCs w:val="31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1"/>
          <w:szCs w:val="31"/>
        </w:rPr>
        <w:t>　　(三)APP安装包：“中医科普知识APP”安装包，可下载安装在多种电子设备上宣传展示中医药文化及科普知识(详见附件1)。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eastAsia" w:ascii="仿宋" w:hAnsi="仿宋" w:eastAsia="仿宋" w:cs="仿宋"/>
          <w:i w:val="0"/>
          <w:caps w:val="0"/>
          <w:color w:val="000000"/>
          <w:spacing w:val="0"/>
          <w:sz w:val="31"/>
          <w:szCs w:val="31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1"/>
          <w:szCs w:val="31"/>
        </w:rPr>
        <w:t>　　(四)中医科普知识二维码：二维码图片，供观众扫码观看中医药文化及科普知识(或登录指定网址观看)。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eastAsia" w:ascii="仿宋" w:hAnsi="仿宋" w:eastAsia="仿宋" w:cs="仿宋"/>
          <w:i w:val="0"/>
          <w:caps w:val="0"/>
          <w:color w:val="000000"/>
          <w:spacing w:val="0"/>
          <w:sz w:val="31"/>
          <w:szCs w:val="31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1"/>
          <w:szCs w:val="31"/>
        </w:rPr>
        <w:t>　　四、其他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eastAsia" w:ascii="仿宋" w:hAnsi="仿宋" w:eastAsia="仿宋" w:cs="仿宋"/>
          <w:i w:val="0"/>
          <w:caps w:val="0"/>
          <w:color w:val="000000"/>
          <w:spacing w:val="0"/>
          <w:sz w:val="31"/>
          <w:szCs w:val="31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1"/>
          <w:szCs w:val="31"/>
        </w:rPr>
        <w:t>　　(一)模板下载方式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eastAsia" w:ascii="仿宋" w:hAnsi="仿宋" w:eastAsia="仿宋" w:cs="仿宋"/>
          <w:i w:val="0"/>
          <w:caps w:val="0"/>
          <w:color w:val="000000"/>
          <w:spacing w:val="0"/>
          <w:sz w:val="31"/>
          <w:szCs w:val="31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1"/>
          <w:szCs w:val="31"/>
        </w:rPr>
        <w:t>　　各单位可在国家中医药管理局政府网站政策文件栏目下载所需资源，包括：①场景设计图;②中医科普知识(9个主题56个知识点);③中医药养生小视频;④中医科普知识APP;⑤中医科普知识二维码;⑥《多媒体展示指南》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eastAsia" w:ascii="仿宋" w:hAnsi="仿宋" w:eastAsia="仿宋" w:cs="仿宋"/>
          <w:i w:val="0"/>
          <w:caps w:val="0"/>
          <w:color w:val="000000"/>
          <w:spacing w:val="0"/>
          <w:sz w:val="31"/>
          <w:szCs w:val="31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1"/>
          <w:szCs w:val="31"/>
        </w:rPr>
        <w:t>　　(二)使用须知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eastAsia" w:ascii="仿宋" w:hAnsi="仿宋" w:eastAsia="仿宋" w:cs="仿宋"/>
          <w:i w:val="0"/>
          <w:caps w:val="0"/>
          <w:color w:val="000000"/>
          <w:spacing w:val="0"/>
          <w:sz w:val="31"/>
          <w:szCs w:val="31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1"/>
          <w:szCs w:val="31"/>
        </w:rPr>
        <w:t>　　1.各单位可根据实际需要对展示文字和PPT进行增删，用于多媒体展示。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eastAsia" w:ascii="仿宋" w:hAnsi="仿宋" w:eastAsia="仿宋" w:cs="仿宋"/>
          <w:i w:val="0"/>
          <w:caps w:val="0"/>
          <w:color w:val="000000"/>
          <w:spacing w:val="0"/>
          <w:sz w:val="31"/>
          <w:szCs w:val="31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1"/>
          <w:szCs w:val="31"/>
        </w:rPr>
        <w:t>　　2.PPT文件未设置自动播放，无动画和切换，各单位可根据需要进行幻灯片放映的设置，如切换方式、动作和时间等。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eastAsia" w:ascii="仿宋" w:hAnsi="仿宋" w:eastAsia="仿宋" w:cs="仿宋"/>
          <w:i w:val="0"/>
          <w:caps w:val="0"/>
          <w:color w:val="000000"/>
          <w:spacing w:val="0"/>
          <w:sz w:val="31"/>
          <w:szCs w:val="31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1"/>
          <w:szCs w:val="31"/>
        </w:rPr>
        <w:t>　　3.展板文件可根据实际面积等比例适当放大或缩小，可直接喷绘使用。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eastAsia" w:ascii="仿宋" w:hAnsi="仿宋" w:eastAsia="仿宋" w:cs="仿宋"/>
          <w:i w:val="0"/>
          <w:caps w:val="0"/>
          <w:color w:val="000000"/>
          <w:spacing w:val="0"/>
          <w:sz w:val="31"/>
          <w:szCs w:val="31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1"/>
          <w:szCs w:val="31"/>
        </w:rPr>
        <w:t>　　4.PPT、展板文件、中医科普知识APP中的图片均为版权图片，授权主体为中国中医药出版社(使用时需注明出版单位)，仅供公益展出、学习交流使用，不得用于出版、商务活动及网络传播(如微博、微信及APP移动客户端配图)。</w:t>
      </w:r>
    </w:p>
    <w:bookmarkEnd w:id="0"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fangsong_GB231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DF0DC3"/>
    <w:rsid w:val="0ADF0DC3"/>
    <w:rsid w:val="6C346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2018-09-14T09:17:00Z</dcterms:created>
  <dc:creator>happy</dc:creator>
  <cp:lastModifiedBy>happy</cp:lastModifiedBy>
  <dcterms:modified xsi:type="dcterms:W3CDTF">2018-09-14T09:17:36Z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